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95302" w:rsidRDefault="00F37C91">
      <w:pPr>
        <w:numPr>
          <w:ilvl w:val="0"/>
          <w:numId w:val="1"/>
        </w:numPr>
      </w:pPr>
      <w:r>
        <w:rPr>
          <w:rFonts w:hint="eastAsia"/>
          <w:b/>
          <w:bCs/>
        </w:rPr>
        <w:t>核查情况</w:t>
      </w:r>
      <w:r>
        <w:rPr>
          <w:rFonts w:hint="eastAsia"/>
        </w:rPr>
        <w:t xml:space="preserve">    </w:t>
      </w:r>
    </w:p>
    <w:p w:rsidR="00995302" w:rsidRPr="00A0603F" w:rsidRDefault="00F37C91" w:rsidP="00073749">
      <w:pPr>
        <w:ind w:firstLineChars="200" w:firstLine="422"/>
        <w:rPr>
          <w:b/>
        </w:rPr>
      </w:pPr>
      <w:r w:rsidRPr="00A0603F">
        <w:rPr>
          <w:rFonts w:hint="eastAsia"/>
          <w:b/>
        </w:rPr>
        <w:t>被反映企业基本情况</w:t>
      </w:r>
    </w:p>
    <w:p w:rsidR="00995302" w:rsidRDefault="00F37C91">
      <w:pPr>
        <w:rPr>
          <w:szCs w:val="21"/>
        </w:rPr>
      </w:pPr>
      <w:r>
        <w:rPr>
          <w:rFonts w:hint="eastAsia"/>
        </w:rPr>
        <w:t xml:space="preserve">     </w:t>
      </w:r>
      <w:r>
        <w:rPr>
          <w:rFonts w:hint="eastAsia"/>
        </w:rPr>
        <w:t>其中一家为莆田市城厢区东海洁净海蛎处理厂，位于东海镇蔡亭村东坑，占地面积</w:t>
      </w:r>
      <w:r>
        <w:rPr>
          <w:rFonts w:hint="eastAsia"/>
        </w:rPr>
        <w:t>1000</w:t>
      </w:r>
      <w:r>
        <w:rPr>
          <w:rFonts w:hint="eastAsia"/>
        </w:rPr>
        <w:t>平方米，共建设两栋厂房，建筑面积</w:t>
      </w:r>
      <w:r>
        <w:rPr>
          <w:rFonts w:hint="eastAsia"/>
        </w:rPr>
        <w:t>900</w:t>
      </w:r>
      <w:r>
        <w:rPr>
          <w:rFonts w:hint="eastAsia"/>
        </w:rPr>
        <w:t>平方米，其中</w:t>
      </w:r>
      <w:r>
        <w:rPr>
          <w:rFonts w:hint="eastAsia"/>
        </w:rPr>
        <w:t>1#</w:t>
      </w:r>
      <w:r>
        <w:rPr>
          <w:rFonts w:hint="eastAsia"/>
        </w:rPr>
        <w:t>厂房建筑面积</w:t>
      </w:r>
      <w:r>
        <w:rPr>
          <w:rFonts w:hint="eastAsia"/>
        </w:rPr>
        <w:t>450</w:t>
      </w:r>
      <w:r>
        <w:rPr>
          <w:rFonts w:hint="eastAsia"/>
        </w:rPr>
        <w:t>平方米、</w:t>
      </w:r>
      <w:r>
        <w:rPr>
          <w:rFonts w:hint="eastAsia"/>
        </w:rPr>
        <w:t>2#</w:t>
      </w:r>
      <w:r>
        <w:rPr>
          <w:rFonts w:hint="eastAsia"/>
        </w:rPr>
        <w:t>厂房建筑面积</w:t>
      </w:r>
      <w:r>
        <w:rPr>
          <w:rFonts w:hint="eastAsia"/>
        </w:rPr>
        <w:t>450</w:t>
      </w:r>
      <w:r>
        <w:rPr>
          <w:rFonts w:hint="eastAsia"/>
        </w:rPr>
        <w:t>平方米，年加工白灰</w:t>
      </w:r>
      <w:r>
        <w:rPr>
          <w:rFonts w:hint="eastAsia"/>
        </w:rPr>
        <w:t>3000</w:t>
      </w:r>
      <w:r>
        <w:rPr>
          <w:rFonts w:hint="eastAsia"/>
        </w:rPr>
        <w:t>吨。项目总投资</w:t>
      </w:r>
      <w:r>
        <w:rPr>
          <w:rFonts w:hint="eastAsia"/>
        </w:rPr>
        <w:t>300</w:t>
      </w:r>
      <w:r>
        <w:rPr>
          <w:rFonts w:hint="eastAsia"/>
        </w:rPr>
        <w:t>万元，其中环保设资</w:t>
      </w:r>
      <w:r>
        <w:rPr>
          <w:rFonts w:hint="eastAsia"/>
        </w:rPr>
        <w:t>21</w:t>
      </w:r>
      <w:r>
        <w:rPr>
          <w:rFonts w:hint="eastAsia"/>
        </w:rPr>
        <w:t>万元。主要从事白灰加工，该公司于</w:t>
      </w:r>
      <w:r>
        <w:rPr>
          <w:rFonts w:hint="eastAsia"/>
        </w:rPr>
        <w:t>2015</w:t>
      </w:r>
      <w:r>
        <w:rPr>
          <w:rFonts w:hint="eastAsia"/>
        </w:rPr>
        <w:t>年</w:t>
      </w:r>
      <w:r>
        <w:rPr>
          <w:rFonts w:hint="eastAsia"/>
        </w:rPr>
        <w:t>9</w:t>
      </w:r>
      <w:r>
        <w:rPr>
          <w:rFonts w:hint="eastAsia"/>
        </w:rPr>
        <w:t>月建厂，</w:t>
      </w:r>
      <w:r>
        <w:rPr>
          <w:rFonts w:hint="eastAsia"/>
        </w:rPr>
        <w:t>2016</w:t>
      </w:r>
      <w:r>
        <w:rPr>
          <w:rFonts w:hint="eastAsia"/>
        </w:rPr>
        <w:t>年</w:t>
      </w:r>
      <w:r>
        <w:rPr>
          <w:rFonts w:hint="eastAsia"/>
        </w:rPr>
        <w:t>8</w:t>
      </w:r>
      <w:r>
        <w:rPr>
          <w:rFonts w:hint="eastAsia"/>
        </w:rPr>
        <w:t>月投入生产，</w:t>
      </w:r>
      <w:r>
        <w:rPr>
          <w:rFonts w:hint="eastAsia"/>
        </w:rPr>
        <w:t>2016</w:t>
      </w:r>
      <w:r>
        <w:rPr>
          <w:rFonts w:hint="eastAsia"/>
        </w:rPr>
        <w:t>年</w:t>
      </w:r>
      <w:r>
        <w:rPr>
          <w:rFonts w:hint="eastAsia"/>
        </w:rPr>
        <w:t>7</w:t>
      </w:r>
      <w:r>
        <w:rPr>
          <w:rFonts w:hint="eastAsia"/>
        </w:rPr>
        <w:t>月</w:t>
      </w:r>
      <w:r>
        <w:rPr>
          <w:rFonts w:hint="eastAsia"/>
        </w:rPr>
        <w:t>18</w:t>
      </w:r>
      <w:r>
        <w:rPr>
          <w:rFonts w:hint="eastAsia"/>
        </w:rPr>
        <w:t>日通过城厢区环保局环评审批，</w:t>
      </w:r>
      <w:r>
        <w:rPr>
          <w:rFonts w:hint="eastAsia"/>
        </w:rPr>
        <w:t>2016</w:t>
      </w:r>
      <w:r>
        <w:rPr>
          <w:rFonts w:hint="eastAsia"/>
        </w:rPr>
        <w:t>年</w:t>
      </w:r>
      <w:r>
        <w:rPr>
          <w:rFonts w:hint="eastAsia"/>
        </w:rPr>
        <w:t>10</w:t>
      </w:r>
      <w:r>
        <w:rPr>
          <w:rFonts w:hint="eastAsia"/>
        </w:rPr>
        <w:t>月</w:t>
      </w:r>
      <w:r>
        <w:rPr>
          <w:rFonts w:hint="eastAsia"/>
        </w:rPr>
        <w:t>27</w:t>
      </w:r>
      <w:r>
        <w:rPr>
          <w:rFonts w:hint="eastAsia"/>
        </w:rPr>
        <w:t>日取得排污许可证，证号：</w:t>
      </w:r>
      <w:r>
        <w:rPr>
          <w:rFonts w:hint="eastAsia"/>
        </w:rPr>
        <w:t>3503022016000047.</w:t>
      </w:r>
      <w:r>
        <w:rPr>
          <w:rFonts w:hint="eastAsia"/>
          <w:sz w:val="28"/>
          <w:szCs w:val="28"/>
        </w:rPr>
        <w:t xml:space="preserve"> </w:t>
      </w:r>
      <w:r>
        <w:rPr>
          <w:rFonts w:hint="eastAsia"/>
          <w:szCs w:val="21"/>
        </w:rPr>
        <w:t>白灰生产工艺是：海蛎壳——铲车压碎——混合搅拌——炉窑烧制——筛选——成品。由于生产工艺特殊原因：海蛎壳进入炉窑烧制需</w:t>
      </w:r>
      <w:r>
        <w:rPr>
          <w:rFonts w:hint="eastAsia"/>
          <w:szCs w:val="21"/>
        </w:rPr>
        <w:t>20</w:t>
      </w:r>
      <w:r>
        <w:rPr>
          <w:rFonts w:hint="eastAsia"/>
          <w:szCs w:val="21"/>
        </w:rPr>
        <w:t>小时，窑内发酵要</w:t>
      </w:r>
      <w:r>
        <w:rPr>
          <w:rFonts w:hint="eastAsia"/>
          <w:szCs w:val="21"/>
        </w:rPr>
        <w:t>5</w:t>
      </w:r>
      <w:r>
        <w:rPr>
          <w:rFonts w:hint="eastAsia"/>
          <w:szCs w:val="21"/>
        </w:rPr>
        <w:t>小时，生产时间跨度大。坚窑燃烧废气采用专用管道收集后经“双碱法”脱硫除尘设施处理后通过</w:t>
      </w:r>
      <w:r>
        <w:rPr>
          <w:rFonts w:hint="eastAsia"/>
          <w:szCs w:val="21"/>
        </w:rPr>
        <w:t>20</w:t>
      </w:r>
      <w:r>
        <w:rPr>
          <w:rFonts w:hint="eastAsia"/>
          <w:szCs w:val="21"/>
        </w:rPr>
        <w:t>米高的排气筒排放。</w:t>
      </w:r>
    </w:p>
    <w:p w:rsidR="00995302" w:rsidRDefault="00F37C91">
      <w:pPr>
        <w:ind w:firstLineChars="250" w:firstLine="525"/>
        <w:rPr>
          <w:szCs w:val="21"/>
        </w:rPr>
      </w:pPr>
      <w:r>
        <w:rPr>
          <w:rFonts w:hint="eastAsia"/>
          <w:szCs w:val="21"/>
        </w:rPr>
        <w:t>另一家为莆田市城厢区国营白灰加工有限公司，位于东海镇西厝村</w:t>
      </w:r>
      <w:r>
        <w:rPr>
          <w:rFonts w:hint="eastAsia"/>
          <w:szCs w:val="21"/>
        </w:rPr>
        <w:t>202</w:t>
      </w:r>
      <w:r>
        <w:rPr>
          <w:rFonts w:hint="eastAsia"/>
          <w:szCs w:val="21"/>
        </w:rPr>
        <w:t>号，占地面积</w:t>
      </w:r>
      <w:r>
        <w:rPr>
          <w:rFonts w:hint="eastAsia"/>
          <w:szCs w:val="21"/>
        </w:rPr>
        <w:t>360</w:t>
      </w:r>
      <w:r>
        <w:rPr>
          <w:rFonts w:hint="eastAsia"/>
          <w:szCs w:val="21"/>
        </w:rPr>
        <w:t>平方米。年加工白灰</w:t>
      </w:r>
      <w:r>
        <w:rPr>
          <w:rFonts w:hint="eastAsia"/>
          <w:szCs w:val="21"/>
        </w:rPr>
        <w:t>1000</w:t>
      </w:r>
      <w:r>
        <w:rPr>
          <w:rFonts w:hint="eastAsia"/>
          <w:szCs w:val="21"/>
        </w:rPr>
        <w:t>吨，项目总投资</w:t>
      </w:r>
      <w:r>
        <w:rPr>
          <w:rFonts w:hint="eastAsia"/>
          <w:szCs w:val="21"/>
        </w:rPr>
        <w:t>120</w:t>
      </w:r>
      <w:r>
        <w:rPr>
          <w:rFonts w:hint="eastAsia"/>
          <w:szCs w:val="21"/>
        </w:rPr>
        <w:t>万元，其中环保投资</w:t>
      </w:r>
      <w:r>
        <w:rPr>
          <w:rFonts w:hint="eastAsia"/>
          <w:szCs w:val="21"/>
        </w:rPr>
        <w:t>11</w:t>
      </w:r>
      <w:r>
        <w:rPr>
          <w:rFonts w:hint="eastAsia"/>
          <w:szCs w:val="21"/>
        </w:rPr>
        <w:t>万元，主要从事白灰加工，该公司于</w:t>
      </w:r>
      <w:r>
        <w:rPr>
          <w:rFonts w:hint="eastAsia"/>
          <w:szCs w:val="21"/>
        </w:rPr>
        <w:t>2005</w:t>
      </w:r>
      <w:r>
        <w:rPr>
          <w:rFonts w:hint="eastAsia"/>
          <w:szCs w:val="21"/>
        </w:rPr>
        <w:t>年</w:t>
      </w:r>
      <w:r>
        <w:rPr>
          <w:rFonts w:hint="eastAsia"/>
          <w:szCs w:val="21"/>
        </w:rPr>
        <w:t>6</w:t>
      </w:r>
      <w:r>
        <w:rPr>
          <w:rFonts w:hint="eastAsia"/>
          <w:szCs w:val="21"/>
        </w:rPr>
        <w:t>月建厂，</w:t>
      </w:r>
      <w:r>
        <w:rPr>
          <w:rFonts w:hint="eastAsia"/>
          <w:szCs w:val="21"/>
        </w:rPr>
        <w:t>2006</w:t>
      </w:r>
      <w:r>
        <w:rPr>
          <w:rFonts w:hint="eastAsia"/>
          <w:szCs w:val="21"/>
        </w:rPr>
        <w:t>年投产，</w:t>
      </w:r>
      <w:r>
        <w:rPr>
          <w:rFonts w:hint="eastAsia"/>
          <w:szCs w:val="21"/>
        </w:rPr>
        <w:t>2016</w:t>
      </w:r>
      <w:r>
        <w:rPr>
          <w:rFonts w:hint="eastAsia"/>
          <w:szCs w:val="21"/>
        </w:rPr>
        <w:t>年</w:t>
      </w:r>
      <w:r>
        <w:rPr>
          <w:rFonts w:hint="eastAsia"/>
          <w:szCs w:val="21"/>
        </w:rPr>
        <w:t>12</w:t>
      </w:r>
      <w:r>
        <w:rPr>
          <w:rFonts w:hint="eastAsia"/>
          <w:szCs w:val="21"/>
        </w:rPr>
        <w:t>月办理项目环保审批手续，</w:t>
      </w:r>
      <w:r>
        <w:rPr>
          <w:rFonts w:hint="eastAsia"/>
          <w:szCs w:val="21"/>
        </w:rPr>
        <w:t>2018</w:t>
      </w:r>
      <w:r>
        <w:rPr>
          <w:rFonts w:hint="eastAsia"/>
          <w:szCs w:val="21"/>
        </w:rPr>
        <w:t>年</w:t>
      </w:r>
      <w:r>
        <w:rPr>
          <w:rFonts w:hint="eastAsia"/>
          <w:szCs w:val="21"/>
        </w:rPr>
        <w:t>8</w:t>
      </w:r>
      <w:r>
        <w:rPr>
          <w:rFonts w:hint="eastAsia"/>
          <w:szCs w:val="21"/>
        </w:rPr>
        <w:t>月</w:t>
      </w:r>
      <w:r>
        <w:rPr>
          <w:rFonts w:hint="eastAsia"/>
          <w:szCs w:val="21"/>
        </w:rPr>
        <w:t>3</w:t>
      </w:r>
      <w:r>
        <w:rPr>
          <w:rFonts w:hint="eastAsia"/>
          <w:szCs w:val="21"/>
        </w:rPr>
        <w:t>日取得排污许可证，证号：</w:t>
      </w:r>
      <w:r>
        <w:rPr>
          <w:rFonts w:hint="eastAsia"/>
          <w:szCs w:val="21"/>
        </w:rPr>
        <w:t xml:space="preserve">3503022018000024. </w:t>
      </w:r>
      <w:r>
        <w:rPr>
          <w:rFonts w:hint="eastAsia"/>
          <w:szCs w:val="21"/>
        </w:rPr>
        <w:t>白灰生产工艺是：海蛎壳——铲车压碎——混合搅拌——炉窑烧制——筛选——成品。由于生产工艺特殊原因：海蛎壳进入炉窑烧制需</w:t>
      </w:r>
      <w:r>
        <w:rPr>
          <w:rFonts w:hint="eastAsia"/>
          <w:szCs w:val="21"/>
        </w:rPr>
        <w:t>20</w:t>
      </w:r>
      <w:r>
        <w:rPr>
          <w:rFonts w:hint="eastAsia"/>
          <w:szCs w:val="21"/>
        </w:rPr>
        <w:t>小时，窑内发酵要</w:t>
      </w:r>
      <w:r>
        <w:rPr>
          <w:rFonts w:hint="eastAsia"/>
          <w:szCs w:val="21"/>
        </w:rPr>
        <w:t>5</w:t>
      </w:r>
      <w:r>
        <w:rPr>
          <w:rFonts w:hint="eastAsia"/>
          <w:szCs w:val="21"/>
        </w:rPr>
        <w:t>小时，生产时间跨度大。坚窑燃烧废气采用专用管道收集后经“双碱法”脱硫除尘设施处理后通过</w:t>
      </w:r>
      <w:r>
        <w:rPr>
          <w:rFonts w:hint="eastAsia"/>
          <w:szCs w:val="21"/>
        </w:rPr>
        <w:t>15</w:t>
      </w:r>
      <w:r>
        <w:rPr>
          <w:rFonts w:hint="eastAsia"/>
          <w:szCs w:val="21"/>
        </w:rPr>
        <w:t>米高的排气筒排放。</w:t>
      </w:r>
    </w:p>
    <w:p w:rsidR="00995302" w:rsidRDefault="00F37C91">
      <w:pPr>
        <w:ind w:firstLineChars="250" w:firstLine="525"/>
        <w:rPr>
          <w:szCs w:val="21"/>
        </w:rPr>
      </w:pPr>
      <w:r>
        <w:rPr>
          <w:rFonts w:hint="eastAsia"/>
          <w:szCs w:val="21"/>
        </w:rPr>
        <w:t>两家石灰厂场内均已安装固定喷淋设施，并各配备壹台大功率移动喷雾机。</w:t>
      </w:r>
    </w:p>
    <w:p w:rsidR="00995302" w:rsidRDefault="00995302">
      <w:pPr>
        <w:ind w:firstLineChars="250" w:firstLine="525"/>
        <w:rPr>
          <w:szCs w:val="21"/>
        </w:rPr>
      </w:pPr>
    </w:p>
    <w:p w:rsidR="00995302" w:rsidRDefault="00F37C91">
      <w:pPr>
        <w:numPr>
          <w:ilvl w:val="0"/>
          <w:numId w:val="3"/>
        </w:numPr>
        <w:rPr>
          <w:b/>
          <w:bCs/>
        </w:rPr>
      </w:pPr>
      <w:r>
        <w:rPr>
          <w:rFonts w:hint="eastAsia"/>
          <w:b/>
          <w:bCs/>
        </w:rPr>
        <w:t>现场最新检查情况</w:t>
      </w:r>
    </w:p>
    <w:p w:rsidR="00995302" w:rsidRDefault="00F37C91">
      <w:r>
        <w:rPr>
          <w:rFonts w:hint="eastAsia"/>
          <w:b/>
          <w:bCs/>
        </w:rPr>
        <w:t xml:space="preserve">       </w:t>
      </w:r>
      <w:r>
        <w:rPr>
          <w:rFonts w:hint="eastAsia"/>
        </w:rPr>
        <w:t>1</w:t>
      </w:r>
      <w:r>
        <w:rPr>
          <w:rFonts w:hint="eastAsia"/>
        </w:rPr>
        <w:t>、</w:t>
      </w:r>
      <w:r>
        <w:rPr>
          <w:rFonts w:hint="eastAsia"/>
        </w:rPr>
        <w:t>2020</w:t>
      </w:r>
      <w:r>
        <w:rPr>
          <w:rFonts w:hint="eastAsia"/>
        </w:rPr>
        <w:t>年</w:t>
      </w:r>
      <w:r>
        <w:rPr>
          <w:rFonts w:hint="eastAsia"/>
        </w:rPr>
        <w:t>9</w:t>
      </w:r>
      <w:r>
        <w:rPr>
          <w:rFonts w:hint="eastAsia"/>
        </w:rPr>
        <w:t>月</w:t>
      </w:r>
      <w:r>
        <w:rPr>
          <w:rFonts w:hint="eastAsia"/>
        </w:rPr>
        <w:t>15</w:t>
      </w:r>
      <w:r>
        <w:rPr>
          <w:rFonts w:hint="eastAsia"/>
        </w:rPr>
        <w:t>日我局执法人员现场检查，两家石灰场当天正常生产，废气处理设施正常运行，周边喷淋处理设施开启并配备雾炮车进行地面式除尘降尘措施。厂房密闭性已进行提升改造，增加电动卷门，修理部份固定木框门，防止灰尘外泄。</w:t>
      </w:r>
    </w:p>
    <w:p w:rsidR="00995302" w:rsidRDefault="00F37C91">
      <w:r>
        <w:rPr>
          <w:rFonts w:hint="eastAsia"/>
        </w:rPr>
        <w:t xml:space="preserve">       2</w:t>
      </w:r>
      <w:r>
        <w:rPr>
          <w:rFonts w:hint="eastAsia"/>
        </w:rPr>
        <w:t>、</w:t>
      </w:r>
      <w:r>
        <w:rPr>
          <w:rFonts w:hint="eastAsia"/>
        </w:rPr>
        <w:t>2020</w:t>
      </w:r>
      <w:r>
        <w:rPr>
          <w:rFonts w:hint="eastAsia"/>
        </w:rPr>
        <w:t>年</w:t>
      </w:r>
      <w:r>
        <w:rPr>
          <w:rFonts w:hint="eastAsia"/>
        </w:rPr>
        <w:t>3</w:t>
      </w:r>
      <w:r>
        <w:rPr>
          <w:rFonts w:hint="eastAsia"/>
        </w:rPr>
        <w:t>月</w:t>
      </w:r>
      <w:r>
        <w:rPr>
          <w:rFonts w:hint="eastAsia"/>
        </w:rPr>
        <w:t>19</w:t>
      </w:r>
      <w:r>
        <w:rPr>
          <w:rFonts w:hint="eastAsia"/>
        </w:rPr>
        <w:t>日莆田市生态环境局对城厢区生态环境局上报的</w:t>
      </w:r>
      <w:r w:rsidR="00A0603F">
        <w:rPr>
          <w:rFonts w:hint="eastAsia"/>
        </w:rPr>
        <w:t>两家石灰厂督办件</w:t>
      </w:r>
      <w:r>
        <w:rPr>
          <w:rFonts w:hint="eastAsia"/>
        </w:rPr>
        <w:t>验收申请材料进行了审查，并进行现场核实，该信访件整改措施落实到位，整改目标已经完成，同意通过验收。由于两家石灰厂位于山上，周边未见群众，无法回访。</w:t>
      </w:r>
    </w:p>
    <w:p w:rsidR="00995302" w:rsidRDefault="00F37C91">
      <w:r>
        <w:rPr>
          <w:rFonts w:hint="eastAsia"/>
        </w:rPr>
        <w:t xml:space="preserve">       3</w:t>
      </w:r>
      <w:r>
        <w:rPr>
          <w:rFonts w:hint="eastAsia"/>
        </w:rPr>
        <w:t>、两家石灰厂已按我局要求每季度自行监测一次。</w:t>
      </w:r>
    </w:p>
    <w:p w:rsidR="00995302" w:rsidRDefault="00F37C91">
      <w:r>
        <w:rPr>
          <w:rFonts w:hint="eastAsia"/>
        </w:rPr>
        <w:t xml:space="preserve">      </w:t>
      </w:r>
      <w:r>
        <w:rPr>
          <w:rFonts w:hint="eastAsia"/>
        </w:rPr>
        <w:t>我局已于</w:t>
      </w:r>
      <w:r>
        <w:rPr>
          <w:rFonts w:hint="eastAsia"/>
        </w:rPr>
        <w:t>2020</w:t>
      </w:r>
      <w:r>
        <w:rPr>
          <w:rFonts w:hint="eastAsia"/>
        </w:rPr>
        <w:t>年</w:t>
      </w:r>
      <w:r>
        <w:rPr>
          <w:rFonts w:hint="eastAsia"/>
        </w:rPr>
        <w:t>9</w:t>
      </w:r>
      <w:r>
        <w:rPr>
          <w:rFonts w:hint="eastAsia"/>
        </w:rPr>
        <w:t>月</w:t>
      </w:r>
      <w:r>
        <w:rPr>
          <w:rFonts w:hint="eastAsia"/>
        </w:rPr>
        <w:t>15</w:t>
      </w:r>
      <w:r>
        <w:rPr>
          <w:rFonts w:hint="eastAsia"/>
        </w:rPr>
        <w:t>日委托莆阳检测公司对东海洁净处理厂进行监督性监测，于</w:t>
      </w:r>
      <w:r>
        <w:rPr>
          <w:rFonts w:hint="eastAsia"/>
        </w:rPr>
        <w:t>2020</w:t>
      </w:r>
      <w:r>
        <w:rPr>
          <w:rFonts w:hint="eastAsia"/>
        </w:rPr>
        <w:t>年</w:t>
      </w:r>
      <w:r>
        <w:rPr>
          <w:rFonts w:hint="eastAsia"/>
        </w:rPr>
        <w:t>9</w:t>
      </w:r>
      <w:r>
        <w:rPr>
          <w:rFonts w:hint="eastAsia"/>
        </w:rPr>
        <w:t>月</w:t>
      </w:r>
      <w:r>
        <w:rPr>
          <w:rFonts w:hint="eastAsia"/>
        </w:rPr>
        <w:t>16</w:t>
      </w:r>
      <w:r>
        <w:rPr>
          <w:rFonts w:hint="eastAsia"/>
        </w:rPr>
        <w:t>日委托莆阳检测公司对</w:t>
      </w:r>
      <w:r>
        <w:rPr>
          <w:rFonts w:hint="eastAsia"/>
          <w:szCs w:val="21"/>
        </w:rPr>
        <w:t>莆田市城厢区国营白灰加工有限公司</w:t>
      </w:r>
      <w:r>
        <w:rPr>
          <w:rFonts w:hint="eastAsia"/>
        </w:rPr>
        <w:t>进行监督性监测。</w:t>
      </w:r>
      <w:r>
        <w:rPr>
          <w:rFonts w:hint="eastAsia"/>
        </w:rPr>
        <w:t>2020</w:t>
      </w:r>
      <w:r>
        <w:rPr>
          <w:rFonts w:hint="eastAsia"/>
        </w:rPr>
        <w:t>年</w:t>
      </w:r>
      <w:r>
        <w:rPr>
          <w:rFonts w:hint="eastAsia"/>
        </w:rPr>
        <w:t>9</w:t>
      </w:r>
      <w:r>
        <w:rPr>
          <w:rFonts w:hint="eastAsia"/>
        </w:rPr>
        <w:t>月</w:t>
      </w:r>
      <w:r>
        <w:rPr>
          <w:rFonts w:hint="eastAsia"/>
        </w:rPr>
        <w:t>18</w:t>
      </w:r>
      <w:r>
        <w:rPr>
          <w:rFonts w:hint="eastAsia"/>
        </w:rPr>
        <w:t>日收到两家石灰厂的合格监测报告。（附监测报告）</w:t>
      </w:r>
    </w:p>
    <w:p w:rsidR="00A0603F" w:rsidRDefault="00A0603F"/>
    <w:p w:rsidR="00A0603F" w:rsidRPr="00F37C91" w:rsidRDefault="00A0603F">
      <w:pPr>
        <w:rPr>
          <w:b/>
        </w:rPr>
      </w:pPr>
      <w:r w:rsidRPr="00F37C91">
        <w:rPr>
          <w:rFonts w:hint="eastAsia"/>
          <w:b/>
        </w:rPr>
        <w:t>三、下一步工作措施</w:t>
      </w:r>
    </w:p>
    <w:p w:rsidR="00A0603F" w:rsidRDefault="00A0603F">
      <w:r>
        <w:rPr>
          <w:rFonts w:hint="eastAsia"/>
        </w:rPr>
        <w:t xml:space="preserve">      </w:t>
      </w:r>
      <w:r>
        <w:rPr>
          <w:rFonts w:hint="eastAsia"/>
        </w:rPr>
        <w:t>我局将进一步会同东海镇人民政府加强对两家石灰场的日常巡查和监管次数，巩固已取得的整改成绩，同时耐心与投诉者解释沟通，做好安抚工作，防止投诉反弹。</w:t>
      </w:r>
    </w:p>
    <w:p w:rsidR="00A0603F" w:rsidRDefault="00A0603F"/>
    <w:p w:rsidR="00A0603F" w:rsidRDefault="00A0603F"/>
    <w:p w:rsidR="00995302" w:rsidRDefault="00995302">
      <w:pPr>
        <w:rPr>
          <w:b/>
          <w:bCs/>
        </w:rPr>
      </w:pPr>
    </w:p>
    <w:p w:rsidR="00995302" w:rsidRDefault="00995302">
      <w:pPr>
        <w:rPr>
          <w:b/>
          <w:bCs/>
        </w:rPr>
      </w:pPr>
    </w:p>
    <w:p w:rsidR="00995302" w:rsidRDefault="00995302">
      <w:pPr>
        <w:rPr>
          <w:b/>
          <w:bCs/>
        </w:rPr>
      </w:pPr>
    </w:p>
    <w:p w:rsidR="00995302" w:rsidRDefault="00995302">
      <w:pPr>
        <w:rPr>
          <w:b/>
          <w:bCs/>
        </w:rPr>
      </w:pPr>
      <w:bookmarkStart w:id="0" w:name="_GoBack"/>
      <w:bookmarkEnd w:id="0"/>
    </w:p>
    <w:p w:rsidR="00995302" w:rsidRDefault="00995302">
      <w:pPr>
        <w:rPr>
          <w:b/>
          <w:bCs/>
        </w:rPr>
      </w:pPr>
    </w:p>
    <w:p w:rsidR="00995302" w:rsidRDefault="00995302">
      <w:pPr>
        <w:rPr>
          <w:b/>
          <w:bCs/>
        </w:rPr>
      </w:pPr>
    </w:p>
    <w:p w:rsidR="00995302" w:rsidRDefault="00995302">
      <w:pPr>
        <w:rPr>
          <w:b/>
          <w:bCs/>
        </w:rPr>
      </w:pPr>
    </w:p>
    <w:p w:rsidR="00995302" w:rsidRDefault="00995302">
      <w:pPr>
        <w:rPr>
          <w:b/>
          <w:bCs/>
        </w:rPr>
      </w:pPr>
    </w:p>
    <w:p w:rsidR="00995302" w:rsidRDefault="00995302">
      <w:pPr>
        <w:rPr>
          <w:b/>
          <w:bCs/>
        </w:rPr>
      </w:pPr>
    </w:p>
    <w:p w:rsidR="00995302" w:rsidRDefault="00995302">
      <w:pPr>
        <w:rPr>
          <w:b/>
          <w:bCs/>
        </w:rPr>
      </w:pPr>
    </w:p>
    <w:p w:rsidR="00995302" w:rsidRDefault="00995302">
      <w:pPr>
        <w:rPr>
          <w:b/>
          <w:bCs/>
        </w:rPr>
      </w:pPr>
    </w:p>
    <w:p w:rsidR="00995302" w:rsidRDefault="00995302">
      <w:pPr>
        <w:rPr>
          <w:b/>
          <w:bCs/>
        </w:rPr>
      </w:pPr>
    </w:p>
    <w:p w:rsidR="00995302" w:rsidRDefault="00995302">
      <w:pPr>
        <w:rPr>
          <w:b/>
          <w:bCs/>
        </w:rPr>
      </w:pPr>
    </w:p>
    <w:p w:rsidR="00995302" w:rsidRDefault="00995302">
      <w:pPr>
        <w:rPr>
          <w:b/>
          <w:bCs/>
        </w:rPr>
      </w:pPr>
    </w:p>
    <w:p w:rsidR="00995302" w:rsidRDefault="00995302">
      <w:pPr>
        <w:rPr>
          <w:b/>
          <w:bCs/>
        </w:rPr>
      </w:pPr>
    </w:p>
    <w:p w:rsidR="00995302" w:rsidRDefault="00995302">
      <w:pPr>
        <w:rPr>
          <w:b/>
          <w:bCs/>
        </w:rPr>
      </w:pPr>
    </w:p>
    <w:p w:rsidR="00995302" w:rsidRDefault="00F37C91">
      <w:pPr>
        <w:rPr>
          <w:b/>
          <w:bCs/>
        </w:rPr>
      </w:pPr>
      <w:r>
        <w:rPr>
          <w:rFonts w:hint="eastAsia"/>
          <w:b/>
          <w:bCs/>
        </w:rPr>
        <w:t>现场相关照片</w:t>
      </w:r>
    </w:p>
    <w:p w:rsidR="00995302" w:rsidRDefault="00F37C91">
      <w:r>
        <w:rPr>
          <w:rFonts w:hint="eastAsia"/>
        </w:rPr>
        <w:t>莆田市城厢区东海洁净海蛎处理厂：</w:t>
      </w:r>
    </w:p>
    <w:p w:rsidR="00995302" w:rsidRDefault="00995302"/>
    <w:p w:rsidR="00995302" w:rsidRDefault="00F37C91">
      <w:r>
        <w:rPr>
          <w:rFonts w:hint="eastAsia"/>
        </w:rPr>
        <w:t>雾炮车作业：</w:t>
      </w:r>
    </w:p>
    <w:p w:rsidR="00995302" w:rsidRDefault="00073749">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框 1025" o:spid="_x0000_i1025" type="#_x0000_t75" style="width:236.25pt;height:489.75pt">
            <v:imagedata r:id="rId6" o:title=""/>
          </v:shape>
        </w:pict>
      </w:r>
    </w:p>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F37C91">
      <w:r>
        <w:rPr>
          <w:rFonts w:hint="eastAsia"/>
        </w:rPr>
        <w:t>喷淋已开：</w:t>
      </w:r>
    </w:p>
    <w:p w:rsidR="00995302" w:rsidRDefault="00073749">
      <w:r>
        <w:pict>
          <v:shape id="图片框 1026" o:spid="_x0000_i1026" type="#_x0000_t75" style="width:373.5pt;height:280.5pt">
            <v:imagedata r:id="rId7" o:title=""/>
          </v:shape>
        </w:pict>
      </w:r>
    </w:p>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073749">
      <w:r>
        <w:pict>
          <v:shape id="图片框 1027" o:spid="_x0000_i1027" type="#_x0000_t75" style="width:199.5pt;height:414pt">
            <v:imagedata r:id="rId8" o:title=""/>
          </v:shape>
        </w:pict>
      </w:r>
    </w:p>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995302"/>
    <w:p w:rsidR="00995302" w:rsidRDefault="00F37C91">
      <w:r>
        <w:rPr>
          <w:rFonts w:hint="eastAsia"/>
        </w:rPr>
        <w:t>检测公司采样监测：</w:t>
      </w:r>
    </w:p>
    <w:p w:rsidR="00995302" w:rsidRDefault="00073749">
      <w:r>
        <w:pict>
          <v:shape id="图片框 1028" o:spid="_x0000_i1028" type="#_x0000_t75" style="width:3in;height:439.5pt">
            <v:imagedata r:id="rId9" o:title=""/>
          </v:shape>
        </w:pict>
      </w:r>
      <w:r w:rsidR="00F37C91">
        <w:rPr>
          <w:rFonts w:hint="eastAsia"/>
        </w:rPr>
        <w:t xml:space="preserve"> </w:t>
      </w:r>
      <w:r>
        <w:pict>
          <v:shape id="图片框 1029" o:spid="_x0000_i1029" type="#_x0000_t75" style="width:3in;height:439.5pt">
            <v:imagedata r:id="rId10" o:title=""/>
          </v:shape>
        </w:pict>
      </w:r>
    </w:p>
    <w:p w:rsidR="00995302" w:rsidRDefault="00995302"/>
    <w:p w:rsidR="00995302" w:rsidRDefault="00995302"/>
    <w:p w:rsidR="00995302" w:rsidRDefault="00995302">
      <w:pPr>
        <w:rPr>
          <w:szCs w:val="21"/>
        </w:rPr>
      </w:pPr>
    </w:p>
    <w:p w:rsidR="00995302" w:rsidRDefault="00995302">
      <w:pPr>
        <w:rPr>
          <w:szCs w:val="21"/>
        </w:rPr>
      </w:pPr>
    </w:p>
    <w:p w:rsidR="00995302" w:rsidRDefault="00995302">
      <w:pPr>
        <w:rPr>
          <w:szCs w:val="21"/>
        </w:rPr>
      </w:pPr>
    </w:p>
    <w:p w:rsidR="00995302" w:rsidRDefault="00995302">
      <w:pPr>
        <w:rPr>
          <w:szCs w:val="21"/>
        </w:rPr>
      </w:pPr>
    </w:p>
    <w:p w:rsidR="00995302" w:rsidRDefault="00995302">
      <w:pPr>
        <w:rPr>
          <w:szCs w:val="21"/>
        </w:rPr>
      </w:pPr>
    </w:p>
    <w:p w:rsidR="00995302" w:rsidRDefault="00995302">
      <w:pPr>
        <w:rPr>
          <w:szCs w:val="21"/>
        </w:rPr>
      </w:pPr>
    </w:p>
    <w:p w:rsidR="00995302" w:rsidRDefault="00995302">
      <w:pPr>
        <w:rPr>
          <w:szCs w:val="21"/>
        </w:rPr>
      </w:pPr>
    </w:p>
    <w:p w:rsidR="00995302" w:rsidRDefault="00995302">
      <w:pPr>
        <w:rPr>
          <w:szCs w:val="21"/>
        </w:rPr>
      </w:pPr>
    </w:p>
    <w:p w:rsidR="00995302" w:rsidRDefault="00995302">
      <w:pPr>
        <w:rPr>
          <w:szCs w:val="21"/>
        </w:rPr>
      </w:pPr>
    </w:p>
    <w:p w:rsidR="00995302" w:rsidRDefault="00995302">
      <w:pPr>
        <w:rPr>
          <w:szCs w:val="21"/>
        </w:rPr>
      </w:pPr>
    </w:p>
    <w:p w:rsidR="00995302" w:rsidRDefault="00995302">
      <w:pPr>
        <w:rPr>
          <w:szCs w:val="21"/>
        </w:rPr>
      </w:pPr>
    </w:p>
    <w:p w:rsidR="00995302" w:rsidRDefault="00995302">
      <w:pPr>
        <w:rPr>
          <w:szCs w:val="21"/>
        </w:rPr>
      </w:pPr>
    </w:p>
    <w:p w:rsidR="00995302" w:rsidRDefault="00F37C91">
      <w:pPr>
        <w:rPr>
          <w:szCs w:val="21"/>
        </w:rPr>
      </w:pPr>
      <w:r>
        <w:rPr>
          <w:rFonts w:hint="eastAsia"/>
          <w:szCs w:val="21"/>
        </w:rPr>
        <w:t>莆田市城厢区国营白灰加工有限公司</w:t>
      </w:r>
      <w:r>
        <w:rPr>
          <w:rFonts w:hint="eastAsia"/>
          <w:szCs w:val="21"/>
        </w:rPr>
        <w:t>2020</w:t>
      </w:r>
      <w:r>
        <w:rPr>
          <w:rFonts w:hint="eastAsia"/>
          <w:szCs w:val="21"/>
        </w:rPr>
        <w:t>年</w:t>
      </w:r>
      <w:r>
        <w:rPr>
          <w:rFonts w:hint="eastAsia"/>
          <w:szCs w:val="21"/>
        </w:rPr>
        <w:t>9</w:t>
      </w:r>
      <w:r>
        <w:rPr>
          <w:rFonts w:hint="eastAsia"/>
          <w:szCs w:val="21"/>
        </w:rPr>
        <w:t>月</w:t>
      </w:r>
      <w:r>
        <w:rPr>
          <w:rFonts w:hint="eastAsia"/>
          <w:szCs w:val="21"/>
        </w:rPr>
        <w:t>16</w:t>
      </w:r>
      <w:r>
        <w:rPr>
          <w:rFonts w:hint="eastAsia"/>
          <w:szCs w:val="21"/>
        </w:rPr>
        <w:t>日现场情况：</w:t>
      </w:r>
    </w:p>
    <w:p w:rsidR="00995302" w:rsidRDefault="00F37C91">
      <w:r>
        <w:rPr>
          <w:rFonts w:hint="eastAsia"/>
        </w:rPr>
        <w:t>喷淋已开：</w:t>
      </w:r>
    </w:p>
    <w:p w:rsidR="00995302" w:rsidRDefault="00995302">
      <w:pPr>
        <w:rPr>
          <w:szCs w:val="21"/>
        </w:rPr>
      </w:pPr>
    </w:p>
    <w:p w:rsidR="00995302" w:rsidRDefault="00073749">
      <w:r>
        <w:pict>
          <v:shape id="图片框 1030" o:spid="_x0000_i1030" type="#_x0000_t75" style="width:242.25pt;height:323.25pt">
            <v:imagedata r:id="rId11" o:title=""/>
          </v:shape>
        </w:pict>
      </w:r>
    </w:p>
    <w:p w:rsidR="00995302" w:rsidRDefault="00995302"/>
    <w:p w:rsidR="00995302" w:rsidRDefault="00F37C91">
      <w:r>
        <w:rPr>
          <w:rFonts w:hint="eastAsia"/>
        </w:rPr>
        <w:t>雾炮车作业：</w:t>
      </w:r>
    </w:p>
    <w:p w:rsidR="00995302" w:rsidRDefault="00073749">
      <w:r>
        <w:lastRenderedPageBreak/>
        <w:pict>
          <v:shape id="图片框 1031" o:spid="_x0000_i1031" type="#_x0000_t75" style="width:272.25pt;height:204pt">
            <v:imagedata r:id="rId12" o:title=""/>
          </v:shape>
        </w:pict>
      </w:r>
    </w:p>
    <w:p w:rsidR="00995302" w:rsidRDefault="00F37C91">
      <w:r>
        <w:rPr>
          <w:rFonts w:hint="eastAsia"/>
        </w:rPr>
        <w:t>检测公司采样监测：</w:t>
      </w:r>
    </w:p>
    <w:p w:rsidR="00995302" w:rsidRDefault="00995302"/>
    <w:p w:rsidR="00995302" w:rsidRDefault="00073749">
      <w:r>
        <w:pict>
          <v:shape id="图片框 1032" o:spid="_x0000_i1032" type="#_x0000_t75" style="width:222pt;height:295.5pt">
            <v:imagedata r:id="rId13" o:title=""/>
          </v:shape>
        </w:pict>
      </w:r>
      <w:r w:rsidR="00F37C91">
        <w:rPr>
          <w:rFonts w:hint="eastAsia"/>
        </w:rPr>
        <w:t xml:space="preserve">  </w:t>
      </w:r>
      <w:r>
        <w:pict>
          <v:shape id="图片框 1033" o:spid="_x0000_i1033" type="#_x0000_t75" style="width:222pt;height:296.25pt">
            <v:imagedata r:id="rId14" o:title=""/>
          </v:shape>
        </w:pict>
      </w:r>
    </w:p>
    <w:p w:rsidR="00995302" w:rsidRDefault="00995302"/>
    <w:p w:rsidR="00995302" w:rsidRDefault="00995302"/>
    <w:sectPr w:rsidR="00995302" w:rsidSect="00995302">
      <w:pgSz w:w="11906" w:h="16838"/>
      <w:pgMar w:top="1440" w:right="1080" w:bottom="1440" w:left="1080" w:header="851" w:footer="992"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F6C166C"/>
    <w:multiLevelType w:val="singleLevel"/>
    <w:tmpl w:val="5F6C166C"/>
    <w:lvl w:ilvl="0">
      <w:start w:val="1"/>
      <w:numFmt w:val="chineseCounting"/>
      <w:suff w:val="nothing"/>
      <w:lvlText w:val="%1、"/>
      <w:lvlJc w:val="left"/>
    </w:lvl>
  </w:abstractNum>
  <w:abstractNum w:abstractNumId="1">
    <w:nsid w:val="5F6C16B1"/>
    <w:multiLevelType w:val="singleLevel"/>
    <w:tmpl w:val="5F6C16B1"/>
    <w:lvl w:ilvl="0">
      <w:start w:val="1"/>
      <w:numFmt w:val="chineseCounting"/>
      <w:suff w:val="nothing"/>
      <w:lvlText w:val="（%1）"/>
      <w:lvlJc w:val="left"/>
    </w:lvl>
  </w:abstractNum>
  <w:abstractNum w:abstractNumId="2">
    <w:nsid w:val="5F6C1707"/>
    <w:multiLevelType w:val="singleLevel"/>
    <w:tmpl w:val="5F6C1707"/>
    <w:lvl w:ilvl="0">
      <w:start w:val="2"/>
      <w:numFmt w:val="chineseCounting"/>
      <w:suff w:val="nothing"/>
      <w:lvlText w:val="%1、"/>
      <w:lvlJc w:val="left"/>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doNotTrackMoves/>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995302"/>
    <w:rsid w:val="00073749"/>
    <w:rsid w:val="00995302"/>
    <w:rsid w:val="00A0603F"/>
    <w:rsid w:val="00CE14B3"/>
    <w:rsid w:val="00F37C91"/>
  </w:rsids>
  <m:mathPr>
    <m:mathFont m:val="Cambria Math"/>
    <m:brkBin m:val="before"/>
    <m:brkBinSub m:val="--"/>
    <m:smallFrac m:val="off"/>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fillcolor="#9cbee0" strokecolor="#739cc3">
      <v:fill color="#9cbee0" color2="#bbd5f0" type="gradient">
        <o:fill v:ext="view" type="gradientUnscaled"/>
      </v:fill>
      <v:stroke color="#739cc3" weight="1.25pt" miterlimit="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uiPriority="1" w:unhideWhenUsed="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Table Grid" w:semiHidden="1" w:uiPriority="99" w:unhideWhenUsed="1"/>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995302"/>
    <w:pPr>
      <w:widowControl w:val="0"/>
      <w:jc w:val="both"/>
    </w:pPr>
    <w:rPr>
      <w:rFonts w:ascii="Calibri" w:hAnsi="Calibr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rsid w:val="00995302"/>
    <w:rPr>
      <w:sz w:val="18"/>
      <w:szCs w:val="18"/>
    </w:rPr>
  </w:style>
  <w:style w:type="character" w:customStyle="1" w:styleId="Char">
    <w:name w:val="批注框文本 Char"/>
    <w:basedOn w:val="a0"/>
    <w:link w:val="a3"/>
    <w:rsid w:val="00995302"/>
    <w:rPr>
      <w:kern w:val="2"/>
      <w:sz w:val="18"/>
      <w:szCs w:val="18"/>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Arab" typeface="Times New Roman"/>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Times New Roman"/>
        <a:font script="Jpan" typeface="ＭＳ Ｐゴシック"/>
        <a:font script="Khmr" typeface="MoolBoran"/>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Times New Roman"/>
        <a:font script="Yiii" typeface="Microsoft Yi Baiti"/>
      </a:majorFont>
      <a:minorFont>
        <a:latin typeface="Calibri"/>
        <a:ea typeface=""/>
        <a:cs typeface=""/>
        <a:font script="Arab" typeface="Arial"/>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Arial"/>
        <a:font script="Jpan" typeface="ＭＳ Ｐゴシック"/>
        <a:font script="Khmr" typeface="DaunPenh"/>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Arial"/>
        <a:font script="Yiii" typeface="Microsoft Yi Bait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7</Pages>
  <Words>209</Words>
  <Characters>1193</Characters>
  <Application>Microsoft Office Word</Application>
  <DocSecurity>0</DocSecurity>
  <Lines>9</Lines>
  <Paragraphs>2</Paragraphs>
  <ScaleCrop>false</ScaleCrop>
  <Company/>
  <LinksUpToDate>false</LinksUpToDate>
  <CharactersWithSpaces>1400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核查情况    </dc:title>
  <dc:creator>Administrator</dc:creator>
  <cp:lastModifiedBy>Administrator</cp:lastModifiedBy>
  <cp:revision>4</cp:revision>
  <dcterms:created xsi:type="dcterms:W3CDTF">2020-09-03T00:26:00Z</dcterms:created>
  <dcterms:modified xsi:type="dcterms:W3CDTF">2020-09-24T07:01:00Z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2052-9.1.0.4472</vt:lpwstr>
  </property>
</Properties>
</file>