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Lines w:val="0"/>
        <w:widowControl w:val="0"/>
        <w:snapToGrid/>
        <w:spacing w:before="0" w:beforeAutospacing="0" w:after="0" w:afterAutospacing="0" w:line="500" w:lineRule="exact"/>
        <w:ind w:right="0"/>
        <w:jc w:val="center"/>
        <w:textAlignment w:val="baseline"/>
        <w:rPr>
          <w:rFonts w:hint="eastAsia" w:ascii="黑体" w:hAnsi="黑体" w:eastAsia="黑体" w:cs="黑体"/>
          <w:b w:val="0"/>
          <w:bCs/>
          <w:i w:val="0"/>
          <w:caps w:val="0"/>
          <w:color w:val="000000"/>
          <w:spacing w:val="0"/>
          <w:w w:val="100"/>
          <w:sz w:val="36"/>
          <w:szCs w:val="36"/>
          <w:lang w:val="en-US" w:eastAsia="zh-CN"/>
        </w:rPr>
      </w:pPr>
      <w:r>
        <w:rPr>
          <w:rFonts w:hint="eastAsia" w:ascii="黑体" w:hAnsi="黑体" w:eastAsia="黑体" w:cs="黑体"/>
          <w:b w:val="0"/>
          <w:bCs/>
          <w:i w:val="0"/>
          <w:caps w:val="0"/>
          <w:color w:val="000000"/>
          <w:spacing w:val="0"/>
          <w:w w:val="100"/>
          <w:sz w:val="36"/>
          <w:szCs w:val="36"/>
          <w:lang w:val="en-US" w:eastAsia="zh-CN"/>
        </w:rPr>
        <w:t>城厢区各义务教育阶段学校招生片区及咨询电话一览表</w:t>
      </w:r>
    </w:p>
    <w:p>
      <w:pPr>
        <w:keepLines w:val="0"/>
        <w:widowControl w:val="0"/>
        <w:numPr>
          <w:ilvl w:val="0"/>
          <w:numId w:val="1"/>
        </w:numPr>
        <w:snapToGrid/>
        <w:spacing w:before="0" w:beforeAutospacing="0" w:after="0" w:afterAutospacing="0" w:line="500" w:lineRule="exact"/>
        <w:ind w:right="0"/>
        <w:jc w:val="left"/>
        <w:textAlignment w:val="baseline"/>
        <w:rPr>
          <w:rFonts w:hint="eastAsia" w:ascii="仿宋_GB2312" w:hAnsi="仿宋_GB2312" w:eastAsia="仿宋_GB2312" w:cs="仿宋_GB2312"/>
          <w:b/>
          <w:bCs w:val="0"/>
          <w:i w:val="0"/>
          <w:caps w:val="0"/>
          <w:color w:val="000000"/>
          <w:spacing w:val="0"/>
          <w:w w:val="100"/>
          <w:sz w:val="32"/>
          <w:szCs w:val="32"/>
          <w:lang w:val="en-US" w:eastAsia="zh-CN"/>
        </w:rPr>
      </w:pPr>
      <w:r>
        <w:rPr>
          <w:rFonts w:hint="eastAsia" w:ascii="仿宋_GB2312" w:hAnsi="仿宋_GB2312" w:eastAsia="仿宋_GB2312" w:cs="仿宋_GB2312"/>
          <w:b/>
          <w:bCs w:val="0"/>
          <w:i w:val="0"/>
          <w:caps w:val="0"/>
          <w:color w:val="000000"/>
          <w:spacing w:val="0"/>
          <w:w w:val="100"/>
          <w:sz w:val="32"/>
          <w:szCs w:val="32"/>
          <w:lang w:val="en-US" w:eastAsia="zh-CN"/>
        </w:rPr>
        <w:t>小学</w:t>
      </w:r>
    </w:p>
    <w:tbl>
      <w:tblPr>
        <w:tblStyle w:val="6"/>
        <w:tblW w:w="10545" w:type="dxa"/>
        <w:tblInd w:w="-7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97"/>
        <w:gridCol w:w="1754"/>
        <w:gridCol w:w="1819"/>
        <w:gridCol w:w="3868"/>
        <w:gridCol w:w="1382"/>
        <w:gridCol w:w="1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序号</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镇街</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片区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招生咨询电话</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bCs w:val="0"/>
                <w:i w:val="0"/>
                <w:caps w:val="0"/>
                <w:color w:val="auto"/>
                <w:spacing w:val="0"/>
                <w:w w:val="100"/>
                <w:sz w:val="21"/>
                <w:szCs w:val="21"/>
                <w:u w:val="none" w:color="auto"/>
                <w:lang w:eastAsia="zh-CN"/>
              </w:rPr>
            </w:pPr>
            <w:r>
              <w:rPr>
                <w:rFonts w:hint="eastAsia" w:ascii="仿宋_GB2312" w:hAnsi="仿宋_GB2312" w:eastAsia="仿宋_GB2312" w:cs="仿宋_GB2312"/>
                <w:b/>
                <w:bCs w:val="0"/>
                <w:i w:val="0"/>
                <w:caps w:val="0"/>
                <w:color w:val="auto"/>
                <w:spacing w:val="0"/>
                <w:w w:val="100"/>
                <w:sz w:val="21"/>
                <w:szCs w:val="21"/>
                <w:u w:val="none" w:color="auto"/>
                <w:lang w:eastAsia="zh-CN"/>
              </w:rPr>
              <w:t>办学性质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南门社区；朱坑、白洋、林桥村；南门企业集团员工子女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筱塘小学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w:t>
            </w:r>
            <w:r>
              <w:rPr>
                <w:rFonts w:hint="eastAsia" w:ascii="仿宋_GB2312" w:hAnsi="仿宋_GB2312" w:eastAsia="仿宋_GB2312" w:cs="仿宋_GB2312"/>
                <w:b w:val="0"/>
                <w:bCs/>
                <w:i w:val="0"/>
                <w:caps w:val="0"/>
                <w:color w:val="auto"/>
                <w:spacing w:val="0"/>
                <w:w w:val="100"/>
                <w:sz w:val="21"/>
                <w:szCs w:val="21"/>
                <w:u w:val="none" w:color="auto"/>
                <w:lang w:val="en-US" w:eastAsia="zh-CN"/>
              </w:rPr>
              <w:t>范围外的</w:t>
            </w:r>
            <w:r>
              <w:rPr>
                <w:rFonts w:hint="eastAsia" w:ascii="仿宋_GB2312" w:hAnsi="仿宋_GB2312" w:eastAsia="仿宋_GB2312" w:cs="仿宋_GB2312"/>
                <w:b w:val="0"/>
                <w:bCs/>
                <w:i w:val="0"/>
                <w:caps w:val="0"/>
                <w:color w:val="auto"/>
                <w:spacing w:val="0"/>
                <w:w w:val="100"/>
                <w:sz w:val="21"/>
                <w:szCs w:val="21"/>
                <w:u w:val="none" w:color="auto"/>
                <w:lang w:eastAsia="zh-CN"/>
              </w:rPr>
              <w:t>筱塘社区；月塘、新塘社区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2351237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区第三实验小学（筱塘小学龙德井校区）</w:t>
            </w:r>
          </w:p>
        </w:tc>
        <w:tc>
          <w:tcPr>
            <w:tcW w:w="3868" w:type="dxa"/>
            <w:noWrap w:val="0"/>
            <w:vAlign w:val="center"/>
          </w:tcPr>
          <w:p>
            <w:pPr>
              <w:keepLines w:val="0"/>
              <w:widowControl w:val="0"/>
              <w:snapToGrid w:val="0"/>
              <w:spacing w:before="0" w:beforeAutospacing="0" w:after="0" w:afterAutospacing="0" w:line="240" w:lineRule="auto"/>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p>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东至</w:t>
            </w:r>
            <w:r>
              <w:rPr>
                <w:rFonts w:hint="eastAsia" w:ascii="仿宋_GB2312" w:hAnsi="仿宋_GB2312" w:eastAsia="仿宋_GB2312" w:cs="仿宋_GB2312"/>
                <w:b w:val="0"/>
                <w:bCs/>
                <w:i w:val="0"/>
                <w:caps w:val="0"/>
                <w:color w:val="auto"/>
                <w:spacing w:val="0"/>
                <w:w w:val="100"/>
                <w:sz w:val="21"/>
                <w:szCs w:val="21"/>
                <w:u w:val="none" w:color="auto"/>
                <w:lang w:eastAsia="zh-CN"/>
              </w:rPr>
              <w:t>下磨溪</w:t>
            </w:r>
            <w:r>
              <w:rPr>
                <w:rFonts w:hint="eastAsia" w:ascii="仿宋_GB2312" w:hAnsi="仿宋_GB2312" w:eastAsia="仿宋_GB2312" w:cs="仿宋_GB2312"/>
                <w:b w:val="0"/>
                <w:bCs/>
                <w:i w:val="0"/>
                <w:caps w:val="0"/>
                <w:color w:val="auto"/>
                <w:spacing w:val="0"/>
                <w:w w:val="100"/>
                <w:sz w:val="21"/>
                <w:szCs w:val="21"/>
                <w:u w:val="none" w:color="auto"/>
                <w:lang w:val="en-US" w:eastAsia="zh-CN"/>
              </w:rPr>
              <w:t>-胜利南街</w:t>
            </w:r>
            <w:r>
              <w:rPr>
                <w:rFonts w:hint="default" w:ascii="仿宋_GB2312" w:hAnsi="仿宋_GB2312" w:eastAsia="仿宋_GB2312" w:cs="仿宋_GB2312"/>
                <w:b w:val="0"/>
                <w:bCs/>
                <w:i w:val="0"/>
                <w:caps w:val="0"/>
                <w:color w:val="auto"/>
                <w:spacing w:val="0"/>
                <w:w w:val="100"/>
                <w:sz w:val="21"/>
                <w:szCs w:val="21"/>
                <w:u w:val="none" w:color="auto"/>
                <w:lang w:val="en-US" w:eastAsia="zh-CN"/>
              </w:rPr>
              <w:t>，西至学园路</w:t>
            </w:r>
            <w:r>
              <w:rPr>
                <w:rFonts w:hint="eastAsia" w:ascii="仿宋_GB2312" w:hAnsi="仿宋_GB2312" w:eastAsia="仿宋_GB2312" w:cs="仿宋_GB2312"/>
                <w:b w:val="0"/>
                <w:bCs/>
                <w:i w:val="0"/>
                <w:caps w:val="0"/>
                <w:color w:val="auto"/>
                <w:spacing w:val="0"/>
                <w:w w:val="100"/>
                <w:sz w:val="21"/>
                <w:szCs w:val="21"/>
                <w:u w:val="none" w:color="auto"/>
                <w:lang w:val="en-US" w:eastAsia="zh-CN"/>
              </w:rPr>
              <w:t>-</w:t>
            </w:r>
            <w:r>
              <w:rPr>
                <w:rFonts w:hint="default" w:ascii="仿宋_GB2312" w:hAnsi="仿宋_GB2312" w:eastAsia="仿宋_GB2312" w:cs="仿宋_GB2312"/>
                <w:b w:val="0"/>
                <w:bCs/>
                <w:i w:val="0"/>
                <w:caps w:val="0"/>
                <w:color w:val="auto"/>
                <w:spacing w:val="0"/>
                <w:w w:val="100"/>
                <w:sz w:val="21"/>
                <w:szCs w:val="21"/>
                <w:u w:val="none" w:color="auto"/>
                <w:lang w:val="en-US" w:eastAsia="zh-CN"/>
              </w:rPr>
              <w:t>龙脊山</w:t>
            </w:r>
            <w:r>
              <w:rPr>
                <w:rFonts w:hint="eastAsia" w:ascii="仿宋_GB2312" w:hAnsi="仿宋_GB2312" w:eastAsia="仿宋_GB2312" w:cs="仿宋_GB2312"/>
                <w:b w:val="0"/>
                <w:bCs/>
                <w:i w:val="0"/>
                <w:caps w:val="0"/>
                <w:color w:val="auto"/>
                <w:spacing w:val="0"/>
                <w:w w:val="100"/>
                <w:sz w:val="21"/>
                <w:szCs w:val="21"/>
                <w:u w:val="none" w:color="auto"/>
                <w:lang w:val="en-US" w:eastAsia="zh-CN"/>
              </w:rPr>
              <w:t>-市医院</w:t>
            </w:r>
            <w:r>
              <w:rPr>
                <w:rFonts w:hint="default" w:ascii="仿宋_GB2312" w:hAnsi="仿宋_GB2312" w:eastAsia="仿宋_GB2312" w:cs="仿宋_GB2312"/>
                <w:b w:val="0"/>
                <w:bCs/>
                <w:i w:val="0"/>
                <w:caps w:val="0"/>
                <w:color w:val="auto"/>
                <w:spacing w:val="0"/>
                <w:w w:val="100"/>
                <w:sz w:val="21"/>
                <w:szCs w:val="21"/>
                <w:u w:val="none" w:color="auto"/>
                <w:lang w:val="en-US" w:eastAsia="zh-CN"/>
              </w:rPr>
              <w:t>，南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南门</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路，北</w:t>
            </w:r>
            <w:r>
              <w:rPr>
                <w:rFonts w:hint="eastAsia" w:ascii="仿宋_GB2312" w:hAnsi="仿宋_GB2312" w:eastAsia="仿宋_GB2312" w:cs="仿宋_GB2312"/>
                <w:b w:val="0"/>
                <w:bCs/>
                <w:i w:val="0"/>
                <w:caps w:val="0"/>
                <w:color w:val="auto"/>
                <w:spacing w:val="0"/>
                <w:w w:val="100"/>
                <w:sz w:val="21"/>
                <w:szCs w:val="21"/>
                <w:u w:val="none" w:color="auto"/>
                <w:lang w:val="en-US" w:eastAsia="zh-CN"/>
              </w:rPr>
              <w:t>至</w:t>
            </w:r>
            <w:r>
              <w:rPr>
                <w:rFonts w:hint="default" w:ascii="仿宋_GB2312" w:hAnsi="仿宋_GB2312" w:eastAsia="仿宋_GB2312" w:cs="仿宋_GB2312"/>
                <w:b w:val="0"/>
                <w:bCs/>
                <w:i w:val="0"/>
                <w:caps w:val="0"/>
                <w:color w:val="auto"/>
                <w:spacing w:val="0"/>
                <w:w w:val="100"/>
                <w:sz w:val="21"/>
                <w:szCs w:val="21"/>
                <w:u w:val="none" w:color="auto"/>
                <w:lang w:val="en-US" w:eastAsia="zh-CN"/>
              </w:rPr>
              <w:t>文献</w:t>
            </w:r>
            <w:r>
              <w:rPr>
                <w:rFonts w:hint="eastAsia" w:ascii="仿宋_GB2312" w:hAnsi="仿宋_GB2312" w:eastAsia="仿宋_GB2312" w:cs="仿宋_GB2312"/>
                <w:b w:val="0"/>
                <w:bCs/>
                <w:i w:val="0"/>
                <w:caps w:val="0"/>
                <w:color w:val="auto"/>
                <w:spacing w:val="0"/>
                <w:w w:val="100"/>
                <w:sz w:val="21"/>
                <w:szCs w:val="21"/>
                <w:u w:val="none" w:color="auto"/>
                <w:lang w:val="en-US" w:eastAsia="zh-CN"/>
              </w:rPr>
              <w:t>西</w:t>
            </w:r>
            <w:r>
              <w:rPr>
                <w:rFonts w:hint="default" w:ascii="仿宋_GB2312" w:hAnsi="仿宋_GB2312" w:eastAsia="仿宋_GB2312" w:cs="仿宋_GB2312"/>
                <w:b w:val="0"/>
                <w:bCs/>
                <w:i w:val="0"/>
                <w:caps w:val="0"/>
                <w:color w:val="auto"/>
                <w:spacing w:val="0"/>
                <w:w w:val="100"/>
                <w:sz w:val="21"/>
                <w:szCs w:val="21"/>
                <w:u w:val="none" w:color="auto"/>
                <w:lang w:val="en-US" w:eastAsia="zh-CN"/>
              </w:rPr>
              <w:t>路范围内楼盘</w:t>
            </w:r>
            <w:r>
              <w:rPr>
                <w:rFonts w:hint="eastAsia" w:ascii="仿宋_GB2312" w:hAnsi="仿宋_GB2312" w:eastAsia="仿宋_GB2312" w:cs="仿宋_GB2312"/>
                <w:b w:val="0"/>
                <w:bCs/>
                <w:i w:val="0"/>
                <w:caps w:val="0"/>
                <w:color w:val="auto"/>
                <w:spacing w:val="0"/>
                <w:w w:val="100"/>
                <w:sz w:val="21"/>
                <w:szCs w:val="21"/>
                <w:u w:val="none" w:color="auto"/>
                <w:lang w:val="en-US" w:eastAsia="zh-CN"/>
              </w:rPr>
              <w:t>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2216699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88"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名邦小学</w:t>
            </w:r>
          </w:p>
        </w:tc>
        <w:tc>
          <w:tcPr>
            <w:tcW w:w="3868" w:type="dxa"/>
            <w:tcBorders>
              <w:tl2br w:val="nil"/>
              <w:tr2bl w:val="nil"/>
            </w:tcBorders>
            <w:noWrap w:val="0"/>
            <w:vAlign w:val="center"/>
            <mc:AlternateContent>
              <mc:Choice Requires="wpsCustomData">
                <wpsCustomData:diagonals>
                  <wpsCustomData:diagonal from="0" to="20000">
                    <wpsCustomData:border w:val="single" w:color="000000" w:sz="4" w:space="0"/>
                  </wpsCustomData:diagonal>
                </wpsCustomData:diagonals>
              </mc:Choice>
            </mc:AlternateContent>
          </w:tcPr>
          <w:p>
            <w:pPr>
              <w:keepLines w:val="0"/>
              <w:widowControl w:val="0"/>
              <w:snapToGrid w:val="0"/>
              <w:spacing w:before="0" w:beforeAutospacing="0" w:after="0" w:afterAutospacing="0" w:line="240" w:lineRule="auto"/>
              <w:ind w:left="0" w:leftChars="0" w:right="0" w:firstLine="0" w:firstLineChars="0"/>
              <w:jc w:val="center"/>
              <w:textAlignment w:val="center"/>
              <mc:AlternateContent>
                <mc:Choice Requires="wpsCustomData">
                  <wpsCustomData:diagonalParaType/>
                </mc:Choice>
              </mc:AlternateContent>
              <w:rPr>
                <w:rFonts w:hint="eastAsia" w:ascii="仿宋_GB2312" w:hAnsi="仿宋_GB2312" w:eastAsia="仿宋_GB2312" w:cs="仿宋_GB2312"/>
                <w:b w:val="0"/>
                <w:bCs/>
                <w:i w:val="0"/>
                <w:caps w:val="0"/>
                <w:color w:val="auto"/>
                <w:spacing w:val="0"/>
                <w:w w:val="100"/>
                <w:sz w:val="21"/>
                <w:szCs w:val="21"/>
                <w:u w:val="none" w:color="auto"/>
                <w:lang w:val="en-US" w:eastAsia="zh-CN"/>
              </w:rPr>
            </w:pPr>
          </w:p>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2217000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南门中特小学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南园社区；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阳光棕榈城（原中特小区）</w:t>
            </w:r>
            <w:r>
              <w:rPr>
                <w:rFonts w:hint="eastAsia" w:ascii="仿宋_GB2312" w:hAnsi="仿宋_GB2312" w:eastAsia="仿宋_GB2312" w:cs="仿宋_GB2312"/>
                <w:b w:val="0"/>
                <w:bCs/>
                <w:i w:val="0"/>
                <w:caps w:val="0"/>
                <w:color w:val="auto"/>
                <w:spacing w:val="0"/>
                <w:w w:val="100"/>
                <w:sz w:val="21"/>
                <w:szCs w:val="21"/>
                <w:u w:val="none" w:color="auto"/>
                <w:lang w:eastAsia="zh-CN"/>
              </w:rPr>
              <w:t>和三和观天下小区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2351509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下黄社区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2052089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坂头小学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城港大道以西区域内坂头社区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2951116、15359812823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霞林、屿上社区；荔城南大道至城港大道以西区域内棠坡社区，不含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区第二实验小学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荔城南大道至城港大道以东区域内棠坡社区；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2533004</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区第五实验小学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城港大道以东区域内坂头社区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2799555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沟头、莆糖社区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6738950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木兰、铁岭村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2351859</w:t>
            </w:r>
          </w:p>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13860956302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顶墩社区；正鼎日出小区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2560620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8956722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逸夫实验小学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北磨、下磨社区及户籍在北磨、下磨社区的莆田学院南区教职工子女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2683655、2695905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3"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太平小学</w:t>
            </w:r>
          </w:p>
        </w:tc>
        <w:tc>
          <w:tcPr>
            <w:tcW w:w="3868" w:type="dxa"/>
            <w:tcBorders>
              <w:tl2br w:val="nil"/>
              <w:tr2bl w:val="nil"/>
            </w:tcBorders>
            <w:noWrap w:val="0"/>
            <w:vAlign w:val="center"/>
          </w:tcPr>
          <w:p>
            <w:pPr>
              <w:keepLines w:val="0"/>
              <w:widowControl w:val="0"/>
              <w:numPr>
                <w:ilvl w:val="0"/>
                <w:numId w:val="2"/>
              </w:numPr>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下磨溪（北至文献西路，东至胜利南街）以东区域内太平社区</w:t>
            </w:r>
          </w:p>
          <w:p>
            <w:pPr>
              <w:keepLines w:val="0"/>
              <w:widowControl w:val="0"/>
              <w:numPr>
                <w:ilvl w:val="0"/>
                <w:numId w:val="0"/>
              </w:numPr>
              <w:snapToGrid/>
              <w:spacing w:before="0" w:beforeAutospacing="0" w:after="0" w:afterAutospacing="0" w:line="340" w:lineRule="exact"/>
              <w:ind w:leftChars="0" w:right="0" w:right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（2）马巷街（北至梅园路，南至文献西路）以东区域内太平社区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13607516059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兴安社区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2569001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文献西路以北、马巷街（北至梅园路，南至文献西路）以西区域内龙德井和太平社区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2509969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区第一实验小学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万辉社区、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雅颂居社区</w:t>
            </w:r>
            <w:r>
              <w:rPr>
                <w:rFonts w:hint="eastAsia" w:ascii="仿宋_GB2312" w:hAnsi="仿宋_GB2312" w:eastAsia="仿宋_GB2312" w:cs="仿宋_GB2312"/>
                <w:b w:val="0"/>
                <w:bCs/>
                <w:i w:val="0"/>
                <w:caps w:val="0"/>
                <w:color w:val="auto"/>
                <w:spacing w:val="0"/>
                <w:w w:val="100"/>
                <w:sz w:val="21"/>
                <w:szCs w:val="21"/>
                <w:u w:val="none" w:color="auto"/>
                <w:lang w:eastAsia="zh-CN"/>
              </w:rPr>
              <w:t>（雅颂居小区）、海西公馆</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2858589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泗华村、延寿村（暂时托办）</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2687289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洋西村、圳湖社区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default" w:ascii="仿宋_GB2312" w:hAnsi="仿宋_GB2312" w:eastAsia="仿宋_GB2312" w:cs="仿宋_GB2312"/>
                <w:b w:val="0"/>
                <w:bCs/>
                <w:i w:val="0"/>
                <w:caps w:val="0"/>
                <w:color w:val="auto"/>
                <w:spacing w:val="0"/>
                <w:w w:val="100"/>
                <w:sz w:val="21"/>
                <w:szCs w:val="21"/>
                <w:u w:val="none" w:color="auto"/>
                <w:lang w:val="en-US" w:eastAsia="zh-CN"/>
              </w:rPr>
              <w:t>2983116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华亭山牌路西小学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山牌村福厦路以西片区及周边华林经济开发区企业外来员工子女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13626915391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华亭山牌路东小学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山牌村福厦路以东片区及周边华林经济开发区企业外来员工子女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13850283332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华亭西埔小学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13599854772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华亭后角小学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后角村及周边华林经济开发区企业外来员工子女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13666925001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华亭濑溪小学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濑溪</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15959415200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华亭后枫小学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坪坂、</w:t>
            </w:r>
            <w:r>
              <w:rPr>
                <w:rFonts w:hint="eastAsia" w:ascii="仿宋_GB2312" w:hAnsi="仿宋_GB2312" w:eastAsia="仿宋_GB2312" w:cs="仿宋_GB2312"/>
                <w:b w:val="0"/>
                <w:bCs/>
                <w:i w:val="0"/>
                <w:caps w:val="0"/>
                <w:color w:val="auto"/>
                <w:spacing w:val="0"/>
                <w:w w:val="100"/>
                <w:sz w:val="21"/>
                <w:szCs w:val="21"/>
                <w:u w:val="none" w:color="auto"/>
                <w:lang w:eastAsia="zh-CN"/>
              </w:rPr>
              <w:t>后枫、</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13850289955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华亭兴沙小学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兴沙、</w:t>
            </w:r>
            <w:r>
              <w:rPr>
                <w:rFonts w:hint="eastAsia" w:ascii="仿宋_GB2312" w:hAnsi="仿宋_GB2312" w:eastAsia="仿宋_GB2312" w:cs="仿宋_GB2312"/>
                <w:b w:val="0"/>
                <w:bCs/>
                <w:i w:val="0"/>
                <w:caps w:val="0"/>
                <w:color w:val="auto"/>
                <w:spacing w:val="0"/>
                <w:w w:val="100"/>
                <w:sz w:val="21"/>
                <w:szCs w:val="21"/>
                <w:u w:val="none" w:color="auto"/>
                <w:lang w:val="en-US" w:eastAsia="zh-CN"/>
              </w:rPr>
              <w:t>顶坨村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13860961206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华亭西许小学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13860938738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郊溪村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13859821533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华亭郊尾小学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郊尾村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13860971620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华亭长岭小学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2028336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霞皋、郑庄、樟塘村、祥和木兰外滩、祥和水岸花园及周边华林经济开发区企业外来员工子女</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2380101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华亭第一中心小学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华亭、前黄社区，前柳、圳头、后山、湖头、万坂村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2099998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华亭油潭小学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油潭村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18050560220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华亭湖里小学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南湖村湖里</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13859830260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华亭宫利小学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宫利村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18159106522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华亭走马亭小学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走马亭村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18159053099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华亭五云小学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五云村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18965579891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39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华亭云峰小学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13599867800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华亭柳园小学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埔柳村柳园</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13860961875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华亭南湖小学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南湖村南湖</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13646984595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华亭隆兴小学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隆兴村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13859803285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华亭后塘小学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后塘村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18159063306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华亭涧口小学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涧口社区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13959595513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埔柳学校小学部</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园头学校小学部</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园头、西湖村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何寨社区、区直机关单位</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5397916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灵川书峰小学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书峰村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13607525293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49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灵川西墩小学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西墩村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13599492299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灵川张边小学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13859891658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灵川东进小学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东进村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5397635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灵川云庄小学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云庄村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13950798387</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灵川径里小学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径里村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13666927292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灵川下尾小学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下尾村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13559381876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灵川榜头小学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榜头村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15980368568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灵川太湖小学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太湖村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13959500910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灵川桂山小学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桂山村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15060966203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灵川硋灶小学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硋灶村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13860913464</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灵川山门小学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山门村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13850201649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5399766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15659443006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东海中心小学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上亭、利角村、海头社区</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13850290509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13860990119</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东海西黄小学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西黄村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13706064761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东海西厝小学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13459059381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东海坪洋小学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坪洋村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13030833321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东海东蔡小学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蔡厝村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13607508958</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r>
              <w:rPr>
                <w:rFonts w:hint="eastAsia" w:ascii="仿宋_GB2312" w:hAnsi="仿宋_GB2312" w:eastAsia="仿宋_GB2312" w:cs="仿宋_GB2312"/>
                <w:b w:val="0"/>
                <w:bCs/>
                <w:i w:val="0"/>
                <w:caps w:val="0"/>
                <w:color w:val="auto"/>
                <w:spacing w:val="0"/>
                <w:w w:val="100"/>
                <w:sz w:val="21"/>
                <w:szCs w:val="21"/>
                <w:u w:val="none" w:color="auto"/>
                <w:lang w:val="en-US" w:eastAsia="zh-CN"/>
              </w:rPr>
              <w:t>8</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东海上图小学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上图村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13799699595</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69</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东海蔡亭小学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13959581913</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0</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东海东沙小学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13860989731</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default"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1</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东海大埔小学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大埔村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13959573316</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2</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东海东朱小学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13959590530</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6"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3</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常太社区、坑洋、侯山村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92"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4</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常太莒溪小学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南川、山坑、下莒、过溪、溪南、溪北、埔头村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11"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r>
              <w:rPr>
                <w:rFonts w:hint="eastAsia" w:ascii="仿宋_GB2312" w:hAnsi="仿宋_GB2312" w:eastAsia="仿宋_GB2312" w:cs="仿宋_GB2312"/>
                <w:b w:val="0"/>
                <w:bCs/>
                <w:i w:val="0"/>
                <w:caps w:val="0"/>
                <w:color w:val="auto"/>
                <w:spacing w:val="0"/>
                <w:w w:val="100"/>
                <w:sz w:val="21"/>
                <w:szCs w:val="21"/>
                <w:u w:val="none" w:color="auto"/>
                <w:lang w:val="en-US" w:eastAsia="zh-CN"/>
              </w:rPr>
              <w:t>5</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常太东青小学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东青、东太、照车、利车、山门、汀洋村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rightChars="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76</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常太岭下小学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长基、岭下、洋边、松峰村</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9" w:hRule="atLeast"/>
        </w:trPr>
        <w:tc>
          <w:tcPr>
            <w:tcW w:w="497"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77</w:t>
            </w:r>
          </w:p>
        </w:tc>
        <w:tc>
          <w:tcPr>
            <w:tcW w:w="1754"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819"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常太党坑小学</w:t>
            </w:r>
          </w:p>
        </w:tc>
        <w:tc>
          <w:tcPr>
            <w:tcW w:w="3868"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党城、顶坑、霞山村、金川、马院、内东坪、外东坪、渡里村（渡口）</w:t>
            </w:r>
          </w:p>
        </w:tc>
        <w:tc>
          <w:tcPr>
            <w:tcW w:w="1382"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122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bl>
    <w:p>
      <w:pPr>
        <w:keepLines w:val="0"/>
        <w:widowControl w:val="0"/>
        <w:snapToGrid/>
        <w:spacing w:before="0" w:beforeAutospacing="0" w:after="0" w:afterAutospacing="0" w:line="320" w:lineRule="exact"/>
        <w:ind w:left="0" w:leftChars="0" w:right="0" w:firstLine="0" w:firstLineChars="0"/>
        <w:jc w:val="left"/>
        <w:textAlignment w:val="center"/>
        <w:rPr>
          <w:rFonts w:hint="eastAsia" w:ascii="仿宋_GB2312" w:hAnsi="仿宋_GB2312" w:eastAsia="仿宋_GB2312" w:cs="仿宋_GB2312"/>
          <w:b w:val="0"/>
          <w:bCs/>
          <w:i w:val="0"/>
          <w:caps w:val="0"/>
          <w:color w:val="auto"/>
          <w:spacing w:val="0"/>
          <w:w w:val="100"/>
          <w:sz w:val="32"/>
          <w:szCs w:val="32"/>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（注：区第三实验小学片区内原南门社区和筱塘社区的拆迁户可保留原片区入学政策或选择区第三实验小学报名就读；区第五实验小学片区内肖厝社区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原住民可选择区第二实验小学或区第五实验小学报名就读</w:t>
      </w:r>
      <w:r>
        <w:rPr>
          <w:rFonts w:hint="eastAsia" w:ascii="仿宋_GB2312" w:hAnsi="仿宋_GB2312" w:eastAsia="仿宋_GB2312" w:cs="仿宋_GB2312"/>
          <w:b w:val="0"/>
          <w:bCs/>
          <w:i w:val="0"/>
          <w:caps w:val="0"/>
          <w:color w:val="auto"/>
          <w:spacing w:val="0"/>
          <w:w w:val="100"/>
          <w:sz w:val="21"/>
          <w:szCs w:val="21"/>
          <w:u w:val="none" w:color="auto"/>
          <w:lang w:eastAsia="zh-CN"/>
        </w:rPr>
        <w:t>）</w:t>
      </w:r>
    </w:p>
    <w:p>
      <w:pPr>
        <w:keepLines w:val="0"/>
        <w:widowControl w:val="0"/>
        <w:snapToGrid/>
        <w:spacing w:before="0" w:beforeAutospacing="0" w:after="0" w:afterAutospacing="0" w:line="360" w:lineRule="exact"/>
        <w:ind w:left="0" w:leftChars="0" w:right="0"/>
        <w:jc w:val="left"/>
        <w:textAlignment w:val="baseline"/>
        <w:rPr>
          <w:rFonts w:hint="eastAsia" w:ascii="仿宋_GB2312" w:hAnsi="仿宋_GB2312" w:eastAsia="仿宋_GB2312" w:cs="仿宋_GB2312"/>
          <w:b w:val="0"/>
          <w:bCs/>
          <w:i w:val="0"/>
          <w:caps w:val="0"/>
          <w:color w:val="000000"/>
          <w:spacing w:val="0"/>
          <w:w w:val="100"/>
          <w:sz w:val="32"/>
          <w:szCs w:val="32"/>
          <w:lang w:val="en-US" w:eastAsia="zh-CN"/>
        </w:rPr>
      </w:pPr>
    </w:p>
    <w:p>
      <w:pPr>
        <w:keepLines w:val="0"/>
        <w:widowControl w:val="0"/>
        <w:numPr>
          <w:ilvl w:val="0"/>
          <w:numId w:val="0"/>
        </w:numPr>
        <w:snapToGrid/>
        <w:spacing w:before="0" w:beforeAutospacing="0" w:after="0" w:afterAutospacing="0" w:line="500" w:lineRule="exact"/>
        <w:ind w:right="0" w:rightChars="0"/>
        <w:jc w:val="left"/>
        <w:textAlignment w:val="baseline"/>
        <w:rPr>
          <w:rFonts w:hint="eastAsia" w:ascii="仿宋_GB2312" w:hAnsi="仿宋_GB2312" w:eastAsia="仿宋_GB2312" w:cs="仿宋_GB2312"/>
          <w:b/>
          <w:bCs w:val="0"/>
          <w:i w:val="0"/>
          <w:caps w:val="0"/>
          <w:color w:val="000000"/>
          <w:spacing w:val="0"/>
          <w:w w:val="100"/>
          <w:sz w:val="32"/>
          <w:szCs w:val="32"/>
          <w:lang w:val="en-US" w:eastAsia="zh-CN"/>
        </w:rPr>
      </w:pPr>
      <w:r>
        <w:rPr>
          <w:rFonts w:hint="eastAsia" w:ascii="仿宋_GB2312" w:hAnsi="仿宋_GB2312" w:eastAsia="仿宋_GB2312" w:cs="仿宋_GB2312"/>
          <w:b/>
          <w:bCs w:val="0"/>
          <w:i w:val="0"/>
          <w:caps w:val="0"/>
          <w:color w:val="000000"/>
          <w:spacing w:val="0"/>
          <w:w w:val="100"/>
          <w:sz w:val="32"/>
          <w:szCs w:val="32"/>
          <w:lang w:val="en-US" w:eastAsia="zh-CN"/>
        </w:rPr>
        <w:t>二、初中</w:t>
      </w:r>
    </w:p>
    <w:tbl>
      <w:tblPr>
        <w:tblStyle w:val="6"/>
        <w:tblW w:w="10320" w:type="dxa"/>
        <w:tblInd w:w="-64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426"/>
        <w:gridCol w:w="1433"/>
        <w:gridCol w:w="1765"/>
        <w:gridCol w:w="4413"/>
        <w:gridCol w:w="1313"/>
        <w:gridCol w:w="9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序号</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镇街</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片区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招生咨询电话</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办学性质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凤凰山街道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南门、南园社区；南门企业集团员工子女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2536006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莆田第三中学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 xml:space="preserve">兴安、龙桥社区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2203330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3</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文献中学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太平、下磨、北磨社区；户籍在北磨、下磨社区的莆田学院南区教职工子女；凤凰山街道龙德井、筱塘、新塘、月塘社区，朱坑、白洋、林桥村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2827196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4</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九华学校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泗华、洋西、延寿</w:t>
            </w:r>
            <w:r>
              <w:rPr>
                <w:rFonts w:hint="eastAsia" w:ascii="仿宋_GB2312" w:hAnsi="仿宋_GB2312" w:eastAsia="仿宋_GB2312" w:cs="仿宋_GB2312"/>
                <w:b w:val="0"/>
                <w:bCs/>
                <w:i w:val="0"/>
                <w:caps w:val="0"/>
                <w:color w:val="auto"/>
                <w:spacing w:val="0"/>
                <w:w w:val="100"/>
                <w:sz w:val="21"/>
                <w:szCs w:val="21"/>
                <w:u w:val="none" w:color="auto"/>
                <w:lang w:val="en-US" w:eastAsia="zh-CN"/>
              </w:rPr>
              <w:t>村</w:t>
            </w:r>
            <w:r>
              <w:rPr>
                <w:rFonts w:hint="eastAsia" w:ascii="仿宋_GB2312" w:hAnsi="仿宋_GB2312" w:eastAsia="仿宋_GB2312" w:cs="仿宋_GB2312"/>
                <w:b w:val="0"/>
                <w:bCs/>
                <w:i w:val="0"/>
                <w:caps w:val="0"/>
                <w:color w:val="auto"/>
                <w:spacing w:val="0"/>
                <w:w w:val="100"/>
                <w:sz w:val="21"/>
                <w:szCs w:val="21"/>
                <w:u w:val="none" w:color="auto"/>
                <w:lang w:eastAsia="zh-CN"/>
              </w:rPr>
              <w:t>，万辉</w:t>
            </w:r>
            <w:r>
              <w:rPr>
                <w:rFonts w:hint="eastAsia" w:ascii="仿宋_GB2312" w:hAnsi="仿宋_GB2312" w:eastAsia="仿宋_GB2312" w:cs="仿宋_GB2312"/>
                <w:b w:val="0"/>
                <w:bCs/>
                <w:i w:val="0"/>
                <w:caps w:val="0"/>
                <w:color w:val="auto"/>
                <w:spacing w:val="0"/>
                <w:w w:val="100"/>
                <w:sz w:val="21"/>
                <w:szCs w:val="21"/>
                <w:u w:val="none" w:color="auto"/>
                <w:lang w:val="en-US" w:eastAsia="zh-CN"/>
              </w:rPr>
              <w:t>社区、圳湖社区、雅颂居社区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2985116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龙桥街道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砺成中学</w:t>
            </w:r>
          </w:p>
        </w:tc>
        <w:tc>
          <w:tcPr>
            <w:tcW w:w="4413" w:type="dxa"/>
            <w:tcBorders>
              <w:tr2bl w:val="single" w:color="000000" w:sz="4" w:space="0"/>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6709859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民办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58"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6</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霞林、屿上社区，木兰、铁岭村；荔城南大道至城港大道以西区域内的莆糖、沟头、棠坡社区和坂头村，不含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2351858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7</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顶墩实验学校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肖厝、顶墩、下黄社区；荔城南大道至城港大道以东区域内的莆糖、沟头、棠坡和坂头社区</w:t>
            </w:r>
            <w:r>
              <w:rPr>
                <w:rFonts w:hint="eastAsia" w:ascii="仿宋_GB2312" w:hAnsi="仿宋_GB2312" w:eastAsia="仿宋_GB2312" w:cs="仿宋_GB2312"/>
                <w:b w:val="0"/>
                <w:bCs/>
                <w:i w:val="0"/>
                <w:caps w:val="0"/>
                <w:color w:val="auto"/>
                <w:spacing w:val="0"/>
                <w:w w:val="100"/>
                <w:sz w:val="21"/>
                <w:szCs w:val="21"/>
                <w:u w:val="none" w:color="auto"/>
                <w:lang w:val="en-US" w:eastAsia="zh-CN"/>
              </w:rPr>
              <w:t xml:space="preserve">   </w:t>
            </w:r>
            <w:r>
              <w:rPr>
                <w:rFonts w:hint="eastAsia" w:ascii="仿宋_GB2312" w:hAnsi="仿宋_GB2312" w:eastAsia="仿宋_GB2312" w:cs="仿宋_GB2312"/>
                <w:b w:val="0"/>
                <w:bCs/>
                <w:i w:val="0"/>
                <w:caps w:val="0"/>
                <w:color w:val="auto"/>
                <w:spacing w:val="0"/>
                <w:w w:val="100"/>
                <w:sz w:val="21"/>
                <w:szCs w:val="21"/>
                <w:u w:val="none" w:color="auto"/>
                <w:lang w:eastAsia="zh-CN"/>
              </w:rPr>
              <w:t>（不含</w:t>
            </w:r>
            <w:r>
              <w:rPr>
                <w:rFonts w:hint="eastAsia" w:ascii="仿宋_GB2312" w:hAnsi="仿宋_GB2312" w:eastAsia="仿宋_GB2312" w:cs="仿宋_GB2312"/>
                <w:b w:val="0"/>
                <w:bCs/>
                <w:i w:val="0"/>
                <w:caps w:val="0"/>
                <w:color w:val="auto"/>
                <w:spacing w:val="0"/>
                <w:w w:val="100"/>
                <w:sz w:val="21"/>
                <w:szCs w:val="21"/>
                <w:u w:val="none" w:color="auto"/>
                <w:lang w:val="en-US" w:eastAsia="zh-CN"/>
              </w:rPr>
              <w:t>中南珑禧台，观澜云著</w:t>
            </w:r>
            <w:r>
              <w:rPr>
                <w:rFonts w:hint="eastAsia" w:ascii="仿宋_GB2312" w:hAnsi="仿宋_GB2312" w:eastAsia="仿宋_GB2312" w:cs="仿宋_GB2312"/>
                <w:b w:val="0"/>
                <w:bCs/>
                <w:i w:val="0"/>
                <w:caps w:val="0"/>
                <w:color w:val="auto"/>
                <w:spacing w:val="0"/>
                <w:w w:val="100"/>
                <w:sz w:val="21"/>
                <w:szCs w:val="21"/>
                <w:u w:val="none" w:color="auto"/>
                <w:lang w:eastAsia="zh-CN"/>
              </w:rPr>
              <w:t>）</w:t>
            </w:r>
            <w:r>
              <w:rPr>
                <w:rFonts w:hint="eastAsia" w:ascii="仿宋_GB2312" w:hAnsi="仿宋_GB2312" w:eastAsia="仿宋_GB2312" w:cs="仿宋_GB2312"/>
                <w:b w:val="0"/>
                <w:bCs/>
                <w:i w:val="0"/>
                <w:caps w:val="0"/>
                <w:color w:val="auto"/>
                <w:spacing w:val="0"/>
                <w:w w:val="100"/>
                <w:sz w:val="21"/>
                <w:szCs w:val="21"/>
                <w:u w:val="none" w:color="auto"/>
                <w:lang w:val="en-US" w:eastAsia="zh-CN"/>
              </w:rPr>
              <w:t>　　　</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2560620</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8</w:t>
            </w:r>
          </w:p>
        </w:tc>
        <w:tc>
          <w:tcPr>
            <w:tcW w:w="1433"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霞林街道</w:t>
            </w:r>
          </w:p>
        </w:tc>
        <w:tc>
          <w:tcPr>
            <w:tcW w:w="1765"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莆田五中附属学校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东：以荔城南大道为界，西、北：以广化路为界，南：以荔华东大道为界（原旧福厦路）范围内的楼盘或居民区，</w:t>
            </w:r>
          </w:p>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中南珑禧台，观澜云著</w:t>
            </w:r>
          </w:p>
        </w:tc>
        <w:tc>
          <w:tcPr>
            <w:tcW w:w="1313"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rPr>
              <w:t>6766633</w:t>
            </w:r>
          </w:p>
        </w:tc>
        <w:tc>
          <w:tcPr>
            <w:tcW w:w="970" w:type="dxa"/>
            <w:tcBorders>
              <w:tl2br w:val="nil"/>
              <w:tr2bl w:val="nil"/>
            </w:tcBorders>
            <w:noWrap w:val="0"/>
            <w:vAlign w:val="center"/>
          </w:tcPr>
          <w:p>
            <w:pPr>
              <w:keepLines w:val="0"/>
              <w:widowControl w:val="0"/>
              <w:snapToGrid/>
              <w:spacing w:before="0" w:beforeAutospacing="0" w:after="0" w:afterAutospacing="0" w:line="34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8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9</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华林学校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霞皋、郑庄、</w:t>
            </w:r>
            <w:r>
              <w:rPr>
                <w:rFonts w:hint="eastAsia" w:ascii="仿宋_GB2312" w:hAnsi="仿宋_GB2312" w:eastAsia="仿宋_GB2312" w:cs="仿宋_GB2312"/>
                <w:b w:val="0"/>
                <w:bCs/>
                <w:i w:val="0"/>
                <w:caps w:val="0"/>
                <w:color w:val="auto"/>
                <w:spacing w:val="0"/>
                <w:w w:val="100"/>
                <w:sz w:val="21"/>
                <w:szCs w:val="21"/>
                <w:u w:val="none" w:color="auto"/>
                <w:lang w:val="en-US" w:eastAsia="zh-CN"/>
              </w:rPr>
              <w:t>樟塘、</w:t>
            </w:r>
            <w:r>
              <w:rPr>
                <w:rFonts w:hint="eastAsia" w:ascii="仿宋_GB2312" w:hAnsi="仿宋_GB2312" w:eastAsia="仿宋_GB2312" w:cs="仿宋_GB2312"/>
                <w:b w:val="0"/>
                <w:bCs/>
                <w:i w:val="0"/>
                <w:caps w:val="0"/>
                <w:color w:val="auto"/>
                <w:spacing w:val="0"/>
                <w:w w:val="100"/>
                <w:sz w:val="21"/>
                <w:szCs w:val="21"/>
                <w:u w:val="none" w:color="auto"/>
                <w:lang w:eastAsia="zh-CN"/>
              </w:rPr>
              <w:t>山牌、后角、</w:t>
            </w:r>
          </w:p>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西沙村、万信星城、祥和木兰外滩、祥和水岸花园及周边华林经济开发区企业外来员工子女</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2680101</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4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10</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埔柳、濑厝、宫利、隆兴、五云村，涧口社区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2099222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11</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园头、南湖、西湖、走马亭、油潭村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2088566</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12</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西许中学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长岭、郊尾、郊溪、西许、后枫、坪坂、顶垞、兴沙、濑溪村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2023397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3"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13</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莆田第十二中学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华亭社区、前柳、云峰、后山、万坂、柳园、</w:t>
            </w:r>
          </w:p>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圳头、后塘、湖头村，前黄社区</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rPr>
            </w:pPr>
            <w:r>
              <w:rPr>
                <w:rFonts w:hint="eastAsia" w:ascii="仿宋_GB2312" w:hAnsi="仿宋_GB2312" w:eastAsia="仿宋_GB2312" w:cs="仿宋_GB2312"/>
                <w:b w:val="0"/>
                <w:bCs/>
                <w:i w:val="0"/>
                <w:caps w:val="0"/>
                <w:color w:val="auto"/>
                <w:spacing w:val="0"/>
                <w:w w:val="100"/>
                <w:sz w:val="21"/>
                <w:szCs w:val="21"/>
                <w:u w:val="none" w:color="auto"/>
              </w:rPr>
              <w:t>2093259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0"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14</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莆田第十八中</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何寨社区，东进、书峰、西墩、云庄、径里、</w:t>
            </w:r>
          </w:p>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张边村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5386007</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4"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15</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青山、太湖、榜头、下尾村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13859891119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16</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灵川镇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柯朱学校</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柯朱、桂山、硋灶、山门村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13626928298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45"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17</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西厝中学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蔡亭、蔡厝、西厝、西黄、东朱村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5337188</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6"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kern w:val="2"/>
                <w:sz w:val="21"/>
                <w:szCs w:val="21"/>
                <w:u w:val="none" w:color="auto"/>
                <w:lang w:val="en-US" w:eastAsia="zh-CN" w:bidi="ar-SA"/>
              </w:rPr>
            </w:pPr>
            <w:r>
              <w:rPr>
                <w:rFonts w:hint="eastAsia" w:ascii="仿宋_GB2312" w:hAnsi="仿宋_GB2312" w:eastAsia="仿宋_GB2312" w:cs="仿宋_GB2312"/>
                <w:b w:val="0"/>
                <w:bCs/>
                <w:i w:val="0"/>
                <w:caps w:val="0"/>
                <w:color w:val="auto"/>
                <w:spacing w:val="0"/>
                <w:w w:val="100"/>
                <w:sz w:val="21"/>
                <w:szCs w:val="21"/>
                <w:u w:val="none" w:color="auto"/>
                <w:lang w:eastAsia="zh-CN"/>
              </w:rPr>
              <w:t>18</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东海镇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东沙中学</w:t>
            </w:r>
          </w:p>
        </w:tc>
        <w:tc>
          <w:tcPr>
            <w:tcW w:w="4413" w:type="dxa"/>
            <w:tcBorders>
              <w:tl2br w:val="nil"/>
              <w:tr2bl w:val="nil"/>
            </w:tcBorders>
            <w:noWrap w:val="0"/>
            <w:vAlign w:val="center"/>
          </w:tcPr>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海头社区，大埔、东沙、东海、利角、上图、</w:t>
            </w:r>
          </w:p>
          <w:p>
            <w:pPr>
              <w:keepLines w:val="0"/>
              <w:widowControl w:val="0"/>
              <w:snapToGrid/>
              <w:spacing w:before="0" w:beforeAutospacing="0" w:after="0" w:afterAutospacing="0" w:line="28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上亭、坪洋村</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5638899</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71" w:hRule="atLeast"/>
        </w:trPr>
        <w:tc>
          <w:tcPr>
            <w:tcW w:w="426"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default" w:ascii="仿宋_GB2312" w:hAnsi="仿宋_GB2312" w:eastAsia="仿宋_GB2312" w:cs="仿宋_GB2312"/>
                <w:b w:val="0"/>
                <w:bCs/>
                <w:i w:val="0"/>
                <w:caps w:val="0"/>
                <w:color w:val="auto"/>
                <w:spacing w:val="0"/>
                <w:w w:val="100"/>
                <w:sz w:val="21"/>
                <w:szCs w:val="21"/>
                <w:u w:val="none" w:color="auto"/>
                <w:lang w:val="en-US" w:eastAsia="zh-CN"/>
              </w:rPr>
            </w:pPr>
            <w:r>
              <w:rPr>
                <w:rFonts w:hint="eastAsia" w:ascii="仿宋_GB2312" w:hAnsi="仿宋_GB2312" w:eastAsia="仿宋_GB2312" w:cs="仿宋_GB2312"/>
                <w:b w:val="0"/>
                <w:bCs/>
                <w:i w:val="0"/>
                <w:caps w:val="0"/>
                <w:color w:val="auto"/>
                <w:spacing w:val="0"/>
                <w:w w:val="100"/>
                <w:sz w:val="21"/>
                <w:szCs w:val="21"/>
                <w:u w:val="none" w:color="auto"/>
                <w:lang w:val="en-US" w:eastAsia="zh-CN"/>
              </w:rPr>
              <w:t>19</w:t>
            </w:r>
          </w:p>
        </w:tc>
        <w:tc>
          <w:tcPr>
            <w:tcW w:w="143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765"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常太学校</w:t>
            </w:r>
          </w:p>
        </w:tc>
        <w:tc>
          <w:tcPr>
            <w:tcW w:w="44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常太镇</w:t>
            </w:r>
          </w:p>
        </w:tc>
        <w:tc>
          <w:tcPr>
            <w:tcW w:w="1313"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2811222</w:t>
            </w:r>
          </w:p>
        </w:tc>
        <w:tc>
          <w:tcPr>
            <w:tcW w:w="970" w:type="dxa"/>
            <w:tcBorders>
              <w:tl2br w:val="nil"/>
              <w:tr2bl w:val="nil"/>
            </w:tcBorders>
            <w:noWrap w:val="0"/>
            <w:vAlign w:val="center"/>
          </w:tcPr>
          <w:p>
            <w:pPr>
              <w:keepLines w:val="0"/>
              <w:widowControl w:val="0"/>
              <w:snapToGrid/>
              <w:spacing w:before="0" w:beforeAutospacing="0" w:after="0" w:afterAutospacing="0" w:line="320" w:lineRule="exact"/>
              <w:ind w:left="0" w:leftChars="0" w:right="0" w:firstLine="0" w:firstLineChars="0"/>
              <w:jc w:val="center"/>
              <w:textAlignment w:val="center"/>
              <w:rPr>
                <w:rFonts w:hint="eastAsia" w:ascii="仿宋_GB2312" w:hAnsi="仿宋_GB2312" w:eastAsia="仿宋_GB2312" w:cs="仿宋_GB2312"/>
                <w:b w:val="0"/>
                <w:bCs/>
                <w:i w:val="0"/>
                <w:caps w:val="0"/>
                <w:color w:val="auto"/>
                <w:spacing w:val="0"/>
                <w:w w:val="100"/>
                <w:sz w:val="21"/>
                <w:szCs w:val="21"/>
                <w:u w:val="none" w:color="auto"/>
                <w:lang w:eastAsia="zh-CN"/>
              </w:rPr>
            </w:pPr>
            <w:r>
              <w:rPr>
                <w:rFonts w:hint="eastAsia" w:ascii="仿宋_GB2312" w:hAnsi="仿宋_GB2312" w:eastAsia="仿宋_GB2312" w:cs="仿宋_GB2312"/>
                <w:b w:val="0"/>
                <w:bCs/>
                <w:i w:val="0"/>
                <w:caps w:val="0"/>
                <w:color w:val="auto"/>
                <w:spacing w:val="0"/>
                <w:w w:val="100"/>
                <w:sz w:val="21"/>
                <w:szCs w:val="21"/>
                <w:u w:val="none" w:color="auto"/>
                <w:lang w:eastAsia="zh-CN"/>
              </w:rPr>
              <w:t>公办</w:t>
            </w:r>
          </w:p>
        </w:tc>
      </w:tr>
    </w:tbl>
    <w:p>
      <w:bookmarkStart w:id="0" w:name="_GoBack"/>
      <w:bookmarkEnd w:id="0"/>
    </w:p>
    <w:sectPr>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00"/>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B66536"/>
    <w:multiLevelType w:val="singleLevel"/>
    <w:tmpl w:val="D8B66536"/>
    <w:lvl w:ilvl="0" w:tentative="0">
      <w:start w:val="1"/>
      <w:numFmt w:val="decimal"/>
      <w:suff w:val="nothing"/>
      <w:lvlText w:val="（%1）"/>
      <w:lvlJc w:val="left"/>
    </w:lvl>
  </w:abstractNum>
  <w:abstractNum w:abstractNumId="1">
    <w:nsid w:val="5E5C7F80"/>
    <w:multiLevelType w:val="singleLevel"/>
    <w:tmpl w:val="5E5C7F80"/>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6A4A4E"/>
    <w:rsid w:val="0D6A4A4E"/>
    <w:rsid w:val="6F5DB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rPr>
      <w:rFonts w:ascii="宋体" w:hAnsi="宋体" w:eastAsia="宋体" w:cs="宋体"/>
      <w:sz w:val="32"/>
      <w:szCs w:val="32"/>
      <w:lang w:val="zh-CN" w:eastAsia="zh-CN" w:bidi="zh-CN"/>
    </w:rPr>
  </w:style>
  <w:style w:type="paragraph" w:styleId="4">
    <w:name w:val="Body Text Indent 2"/>
    <w:basedOn w:val="1"/>
    <w:next w:val="5"/>
    <w:qFormat/>
    <w:uiPriority w:val="0"/>
    <w:pPr>
      <w:tabs>
        <w:tab w:val="left" w:pos="7020"/>
      </w:tabs>
      <w:spacing w:line="400" w:lineRule="exact"/>
      <w:ind w:firstLine="640" w:firstLineChars="200"/>
    </w:pPr>
    <w:rPr>
      <w:rFonts w:ascii="仿宋_GB2312" w:hAnsi="宋体" w:eastAsia="仿宋_GB2312"/>
      <w:szCs w:val="24"/>
    </w:rPr>
  </w:style>
  <w:style w:type="paragraph" w:styleId="5">
    <w:name w:val="index 6"/>
    <w:basedOn w:val="1"/>
    <w:next w:val="1"/>
    <w:qFormat/>
    <w:uiPriority w:val="0"/>
    <w:pPr>
      <w:ind w:left="21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a</Company>
  <Pages>1</Pages>
  <Words>0</Words>
  <Characters>0</Characters>
  <Lines>0</Lines>
  <Paragraphs>0</Paragraphs>
  <TotalTime>1</TotalTime>
  <ScaleCrop>false</ScaleCrop>
  <LinksUpToDate>false</LinksUpToDate>
  <CharactersWithSpaces>0</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2023-10-10T16:26:00Z</dcterms:created>
  <dc:creator>林永发（茶留余香）</dc:creator>
  <cp:lastModifiedBy>hikvision</cp:lastModifiedBy>
  <dcterms:modified xsi:type="dcterms:W3CDTF">2024-11-12T15:52:54Z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ies>
</file>