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ACA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0B8E6A3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4877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pacing w:val="-6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城厢区202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eastAsia="zh-CN"/>
        </w:rPr>
        <w:t>撂荒复耕种粮补助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汇总表</w:t>
      </w:r>
    </w:p>
    <w:bookmarkEnd w:id="0"/>
    <w:p w14:paraId="6C4B8C4A">
      <w:pPr>
        <w:jc w:val="right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单位：亩、元</w:t>
      </w:r>
    </w:p>
    <w:tbl>
      <w:tblPr>
        <w:tblStyle w:val="7"/>
        <w:tblW w:w="14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82"/>
        <w:gridCol w:w="2022"/>
        <w:gridCol w:w="895"/>
        <w:gridCol w:w="1596"/>
        <w:gridCol w:w="1690"/>
        <w:gridCol w:w="1233"/>
        <w:gridCol w:w="1311"/>
        <w:gridCol w:w="1311"/>
        <w:gridCol w:w="1311"/>
        <w:gridCol w:w="1311"/>
      </w:tblGrid>
      <w:tr w14:paraId="231F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市、区（区）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主体（种植户）名称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种植地点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申请补助面积（亩）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双季晚稻种植面积（亩）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</w:t>
            </w:r>
          </w:p>
          <w:p w14:paraId="7435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市级</w:t>
            </w:r>
          </w:p>
          <w:p w14:paraId="1EB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资金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区级</w:t>
            </w:r>
          </w:p>
          <w:p w14:paraId="482C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资金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合计</w:t>
            </w:r>
          </w:p>
        </w:tc>
      </w:tr>
      <w:tr w14:paraId="5FAB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  <w:p w14:paraId="5C27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东海镇坪洋村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林叶熊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17750363306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49104</w:t>
            </w:r>
          </w:p>
        </w:tc>
      </w:tr>
      <w:tr w14:paraId="7475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49104</w:t>
            </w:r>
          </w:p>
        </w:tc>
      </w:tr>
    </w:tbl>
    <w:p w14:paraId="4FC413A6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584B9BFB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009" w:right="1440" w:bottom="15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964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0E2FAA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E2FAA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53BC64A7"/>
    <w:rsid w:val="0385202D"/>
    <w:rsid w:val="060D2627"/>
    <w:rsid w:val="101B23FC"/>
    <w:rsid w:val="145661DB"/>
    <w:rsid w:val="19C52E58"/>
    <w:rsid w:val="1C831A57"/>
    <w:rsid w:val="1FC72169"/>
    <w:rsid w:val="23874F8D"/>
    <w:rsid w:val="25DC4098"/>
    <w:rsid w:val="28316473"/>
    <w:rsid w:val="2C2F0E44"/>
    <w:rsid w:val="31462BE0"/>
    <w:rsid w:val="32E01BBB"/>
    <w:rsid w:val="32ED19A2"/>
    <w:rsid w:val="34617DD4"/>
    <w:rsid w:val="378A5DAD"/>
    <w:rsid w:val="3BE03325"/>
    <w:rsid w:val="3C7D2FFF"/>
    <w:rsid w:val="406F1977"/>
    <w:rsid w:val="44066E11"/>
    <w:rsid w:val="484340CF"/>
    <w:rsid w:val="49831FB1"/>
    <w:rsid w:val="4F3440C8"/>
    <w:rsid w:val="51F12A1E"/>
    <w:rsid w:val="53BC64A7"/>
    <w:rsid w:val="5E2B638A"/>
    <w:rsid w:val="5F9F3DDF"/>
    <w:rsid w:val="5FDD19C7"/>
    <w:rsid w:val="5FE14967"/>
    <w:rsid w:val="68AE7324"/>
    <w:rsid w:val="6C1B2844"/>
    <w:rsid w:val="6D717035"/>
    <w:rsid w:val="6F180914"/>
    <w:rsid w:val="70EB6BD0"/>
    <w:rsid w:val="725C650E"/>
    <w:rsid w:val="73C31078"/>
    <w:rsid w:val="7A9F604F"/>
    <w:rsid w:val="7C6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4">
    <w:name w:val="Balloon Text"/>
    <w:basedOn w:val="1"/>
    <w:next w:val="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BodyText1I2"/>
    <w:basedOn w:val="12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637</Characters>
  <Lines>0</Lines>
  <Paragraphs>0</Paragraphs>
  <TotalTime>9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2020-04-10T02:35:00Z</dcterms:created>
  <dc:creator>严章青</dc:creator>
  <cp:lastModifiedBy>寒星</cp:lastModifiedBy>
  <cp:lastPrinted>2024-12-17T07:53:00Z</cp:lastPrinted>
  <dcterms:modified xsi:type="dcterms:W3CDTF">2024-12-25T00:41:35Z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CD34D157F3D04F5F982F26B183A4973A_13</vt:lpwstr>
  </property>
</Properties>
</file>