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5B90">
      <w:pPr>
        <w:wordWrap w:val="0"/>
        <w:topLinePunct/>
        <w:snapToGrid w:val="0"/>
        <w:spacing w:line="360" w:lineRule="auto"/>
        <w:jc w:val="center"/>
        <w:rPr>
          <w:rFonts w:hint="eastAsia" w:ascii="宋体" w:hAnsi="宋体"/>
          <w:color w:val="000000"/>
          <w:sz w:val="24"/>
        </w:rPr>
      </w:pPr>
    </w:p>
    <w:p w14:paraId="28C2E230">
      <w:pPr>
        <w:wordWrap w:val="0"/>
        <w:topLinePunct/>
        <w:snapToGrid w:val="0"/>
        <w:spacing w:line="360" w:lineRule="auto"/>
        <w:jc w:val="center"/>
        <w:rPr>
          <w:rFonts w:hint="eastAsia" w:ascii="宋体" w:hAnsi="宋体"/>
          <w:color w:val="000000"/>
          <w:sz w:val="24"/>
        </w:rPr>
      </w:pPr>
    </w:p>
    <w:p w14:paraId="4C44DE2A">
      <w:pPr>
        <w:wordWrap w:val="0"/>
        <w:topLinePunct/>
        <w:snapToGrid w:val="0"/>
        <w:spacing w:line="360" w:lineRule="auto"/>
        <w:ind w:right="-109"/>
        <w:jc w:val="center"/>
        <w:rPr>
          <w:rFonts w:hint="eastAsia" w:ascii="宋体" w:hAnsi="宋体"/>
          <w:b/>
          <w:color w:val="000000"/>
          <w:sz w:val="52"/>
          <w:szCs w:val="52"/>
        </w:rPr>
      </w:pPr>
      <w:r>
        <w:rPr>
          <w:rFonts w:ascii="宋体" w:hAnsi="宋体"/>
          <w:b/>
          <w:color w:val="000000"/>
          <w:sz w:val="52"/>
        </w:rPr>
        <w:t>城厢区华亭镇2026年至2028年前黄社区临时市场招租项目</w:t>
      </w:r>
    </w:p>
    <w:p w14:paraId="2B297691">
      <w:pPr>
        <w:wordWrap w:val="0"/>
        <w:topLinePunct/>
        <w:snapToGrid w:val="0"/>
        <w:spacing w:line="360" w:lineRule="auto"/>
        <w:ind w:left="305" w:leftChars="-257" w:right="-176" w:rightChars="-84" w:hanging="844" w:hangingChars="192"/>
        <w:jc w:val="center"/>
        <w:rPr>
          <w:rFonts w:hint="eastAsia" w:ascii="宋体" w:hAnsi="宋体"/>
          <w:b/>
          <w:color w:val="000000"/>
          <w:sz w:val="44"/>
          <w:szCs w:val="44"/>
        </w:rPr>
      </w:pPr>
    </w:p>
    <w:p w14:paraId="71617A90">
      <w:pPr>
        <w:wordWrap w:val="0"/>
        <w:topLinePunct/>
        <w:snapToGrid w:val="0"/>
        <w:spacing w:line="360" w:lineRule="auto"/>
        <w:rPr>
          <w:rFonts w:hint="eastAsia" w:ascii="宋体" w:hAnsi="宋体"/>
          <w:color w:val="000000"/>
        </w:rPr>
      </w:pPr>
    </w:p>
    <w:p w14:paraId="23F275E3">
      <w:pPr>
        <w:wordWrap w:val="0"/>
        <w:topLinePunct/>
        <w:snapToGrid w:val="0"/>
        <w:spacing w:line="360" w:lineRule="auto"/>
        <w:rPr>
          <w:rFonts w:hint="eastAsia" w:ascii="宋体" w:hAnsi="宋体"/>
          <w:color w:val="000000"/>
        </w:rPr>
      </w:pPr>
    </w:p>
    <w:p w14:paraId="5D851CBC">
      <w:pPr>
        <w:wordWrap w:val="0"/>
        <w:topLinePunct/>
        <w:snapToGrid w:val="0"/>
        <w:spacing w:line="360" w:lineRule="auto"/>
        <w:rPr>
          <w:rFonts w:hint="eastAsia" w:ascii="宋体" w:hAnsi="宋体"/>
          <w:color w:val="000000"/>
        </w:rPr>
      </w:pPr>
    </w:p>
    <w:p w14:paraId="514A7D5F">
      <w:pPr>
        <w:wordWrap w:val="0"/>
        <w:topLinePunct/>
        <w:snapToGrid w:val="0"/>
        <w:spacing w:line="360" w:lineRule="auto"/>
        <w:jc w:val="center"/>
        <w:rPr>
          <w:rFonts w:hint="eastAsia" w:ascii="宋体" w:hAnsi="宋体"/>
          <w:color w:val="000000"/>
          <w:sz w:val="90"/>
          <w:szCs w:val="90"/>
        </w:rPr>
      </w:pPr>
      <w:r>
        <w:rPr>
          <w:rFonts w:hint="eastAsia" w:ascii="宋体" w:hAnsi="宋体"/>
          <w:color w:val="000000"/>
          <w:sz w:val="90"/>
          <w:szCs w:val="90"/>
        </w:rPr>
        <w:t xml:space="preserve">招 </w:t>
      </w:r>
      <w:r>
        <w:rPr>
          <w:rFonts w:hint="eastAsia" w:ascii="宋体" w:hAnsi="宋体" w:cs="宋体"/>
          <w:color w:val="000000"/>
          <w:sz w:val="90"/>
          <w:szCs w:val="90"/>
        </w:rPr>
        <w:t>标</w:t>
      </w:r>
      <w:r>
        <w:rPr>
          <w:rFonts w:hint="eastAsia" w:ascii="宋体" w:hAnsi="宋体"/>
          <w:color w:val="000000"/>
          <w:sz w:val="90"/>
          <w:szCs w:val="90"/>
        </w:rPr>
        <w:t xml:space="preserve"> 文 件</w:t>
      </w:r>
    </w:p>
    <w:p w14:paraId="253B18DB">
      <w:pPr>
        <w:wordWrap w:val="0"/>
        <w:topLinePunct/>
        <w:snapToGrid w:val="0"/>
        <w:spacing w:line="360" w:lineRule="auto"/>
        <w:ind w:firstLine="357" w:firstLineChars="85"/>
        <w:rPr>
          <w:rFonts w:hint="eastAsia" w:ascii="宋体" w:hAnsi="宋体"/>
          <w:color w:val="000000"/>
          <w:spacing w:val="60"/>
          <w:sz w:val="30"/>
          <w:szCs w:val="30"/>
        </w:rPr>
      </w:pPr>
    </w:p>
    <w:p w14:paraId="6BAF46CF">
      <w:pPr>
        <w:wordWrap w:val="0"/>
        <w:topLinePunct/>
        <w:snapToGrid w:val="0"/>
        <w:spacing w:line="360" w:lineRule="auto"/>
        <w:ind w:firstLine="357" w:firstLineChars="85"/>
        <w:rPr>
          <w:rFonts w:hint="eastAsia" w:ascii="宋体" w:hAnsi="宋体"/>
          <w:color w:val="000000"/>
          <w:spacing w:val="60"/>
          <w:sz w:val="30"/>
          <w:szCs w:val="30"/>
        </w:rPr>
      </w:pPr>
    </w:p>
    <w:p w14:paraId="18C35695">
      <w:pPr>
        <w:wordWrap w:val="0"/>
        <w:topLinePunct/>
        <w:snapToGrid w:val="0"/>
        <w:spacing w:line="360" w:lineRule="auto"/>
        <w:ind w:firstLine="357" w:firstLineChars="85"/>
        <w:rPr>
          <w:rFonts w:hint="eastAsia" w:ascii="宋体" w:hAnsi="宋体"/>
          <w:color w:val="000000"/>
          <w:spacing w:val="60"/>
          <w:sz w:val="30"/>
          <w:szCs w:val="30"/>
        </w:rPr>
      </w:pPr>
    </w:p>
    <w:p w14:paraId="4EB8EC30">
      <w:pPr>
        <w:wordWrap w:val="0"/>
        <w:topLinePunct/>
        <w:snapToGrid w:val="0"/>
        <w:spacing w:line="432" w:lineRule="auto"/>
        <w:ind w:firstLine="840" w:firstLineChars="300"/>
        <w:rPr>
          <w:rFonts w:hint="eastAsia" w:ascii="宋体" w:hAnsi="宋体"/>
          <w:color w:val="000000"/>
          <w:sz w:val="28"/>
          <w:szCs w:val="24"/>
          <w:u w:val="single"/>
        </w:rPr>
      </w:pPr>
      <w:r>
        <w:rPr>
          <w:rFonts w:ascii="宋体" w:hAnsi="宋体"/>
          <w:color w:val="000000"/>
          <w:sz w:val="28"/>
          <w:szCs w:val="22"/>
        </w:rPr>
        <w:t>招标编号：</w:t>
      </w:r>
      <w:r>
        <w:rPr>
          <w:rFonts w:ascii="宋体" w:hAnsi="宋体"/>
          <w:color w:val="000000"/>
          <w:sz w:val="28"/>
          <w:szCs w:val="22"/>
          <w:u w:val="single"/>
        </w:rPr>
        <w:t xml:space="preserve">        浙欧邦招字【2025】第013号        </w:t>
      </w:r>
      <w:r>
        <w:rPr>
          <w:rFonts w:hint="eastAsia" w:ascii="宋体" w:hAnsi="宋体"/>
          <w:color w:val="000000"/>
          <w:sz w:val="28"/>
          <w:szCs w:val="22"/>
          <w:u w:val="single"/>
          <w:lang w:val="en-US" w:eastAsia="zh-CN"/>
        </w:rPr>
        <w:t xml:space="preserve">   </w:t>
      </w:r>
      <w:r>
        <w:rPr>
          <w:rFonts w:ascii="宋体" w:hAnsi="宋体"/>
          <w:color w:val="000000"/>
          <w:sz w:val="28"/>
          <w:szCs w:val="22"/>
          <w:u w:val="single"/>
        </w:rPr>
        <w:t xml:space="preserve"> </w:t>
      </w:r>
    </w:p>
    <w:p w14:paraId="74069BE7">
      <w:pPr>
        <w:widowControl/>
        <w:wordWrap w:val="0"/>
        <w:topLinePunct/>
        <w:snapToGrid w:val="0"/>
        <w:spacing w:line="432" w:lineRule="auto"/>
        <w:ind w:firstLine="840" w:firstLineChars="300"/>
        <w:jc w:val="left"/>
        <w:rPr>
          <w:rFonts w:hint="eastAsia" w:ascii="宋体" w:hAnsi="宋体" w:cs="宋体"/>
          <w:color w:val="000000"/>
          <w:kern w:val="0"/>
          <w:sz w:val="28"/>
          <w:szCs w:val="24"/>
        </w:rPr>
      </w:pPr>
      <w:r>
        <w:rPr>
          <w:rFonts w:ascii="宋体" w:hAnsi="宋体"/>
          <w:color w:val="000000"/>
          <w:sz w:val="28"/>
        </w:rPr>
        <w:t>项目名称：</w:t>
      </w:r>
      <w:r>
        <w:rPr>
          <w:rFonts w:ascii="宋体" w:hAnsi="宋体"/>
          <w:color w:val="000000"/>
          <w:sz w:val="28"/>
          <w:u w:val="single"/>
        </w:rPr>
        <w:t>城厢区华亭镇2026年至2028年前黄社区临时市场招租项目</w:t>
      </w:r>
    </w:p>
    <w:p w14:paraId="064DED13">
      <w:pPr>
        <w:wordWrap w:val="0"/>
        <w:topLinePunct/>
        <w:snapToGrid w:val="0"/>
        <w:spacing w:line="432" w:lineRule="auto"/>
        <w:ind w:right="-390" w:rightChars="-186" w:firstLine="840" w:firstLineChars="300"/>
        <w:rPr>
          <w:rFonts w:hint="eastAsia" w:ascii="宋体" w:hAnsi="宋体"/>
          <w:color w:val="000000"/>
          <w:sz w:val="28"/>
          <w:szCs w:val="24"/>
        </w:rPr>
      </w:pPr>
      <w:r>
        <w:rPr>
          <w:rFonts w:ascii="宋体" w:hAnsi="宋体"/>
          <w:color w:val="000000"/>
          <w:sz w:val="28"/>
          <w:szCs w:val="22"/>
        </w:rPr>
        <w:t>招  标  人：</w:t>
      </w:r>
      <w:r>
        <w:rPr>
          <w:rFonts w:ascii="宋体" w:hAnsi="宋体"/>
          <w:color w:val="000000"/>
          <w:sz w:val="28"/>
          <w:szCs w:val="22"/>
          <w:u w:val="single"/>
        </w:rPr>
        <w:t xml:space="preserve">       莆田市华庭花卉有限公司   </w:t>
      </w:r>
      <w:r>
        <w:rPr>
          <w:rFonts w:hint="eastAsia" w:ascii="宋体" w:hAnsi="宋体"/>
          <w:color w:val="000000"/>
          <w:sz w:val="28"/>
          <w:szCs w:val="22"/>
          <w:u w:val="single"/>
          <w:lang w:val="en-US" w:eastAsia="zh-CN"/>
        </w:rPr>
        <w:t xml:space="preserve">    </w:t>
      </w:r>
      <w:r>
        <w:rPr>
          <w:rFonts w:ascii="宋体" w:hAnsi="宋体"/>
          <w:color w:val="000000"/>
          <w:sz w:val="28"/>
          <w:szCs w:val="22"/>
          <w:u w:val="single"/>
        </w:rPr>
        <w:t xml:space="preserve"> </w:t>
      </w:r>
      <w:r>
        <w:rPr>
          <w:rFonts w:ascii="宋体" w:hAnsi="宋体"/>
          <w:color w:val="000000"/>
          <w:sz w:val="28"/>
          <w:szCs w:val="22"/>
        </w:rPr>
        <w:t>（盖章）</w:t>
      </w:r>
    </w:p>
    <w:p w14:paraId="6A39D36F">
      <w:pPr>
        <w:wordWrap w:val="0"/>
        <w:topLinePunct/>
        <w:snapToGrid w:val="0"/>
        <w:spacing w:line="432" w:lineRule="auto"/>
        <w:ind w:firstLine="840" w:firstLineChars="300"/>
        <w:rPr>
          <w:rFonts w:ascii="宋体" w:hAnsi="宋体"/>
          <w:color w:val="000000"/>
          <w:sz w:val="28"/>
          <w:szCs w:val="24"/>
        </w:rPr>
      </w:pPr>
      <w:r>
        <w:rPr>
          <w:rFonts w:hint="eastAsia" w:ascii="宋体" w:hAnsi="宋体"/>
          <w:color w:val="000000"/>
          <w:sz w:val="28"/>
          <w:szCs w:val="24"/>
        </w:rPr>
        <w:t>招标代理单位：</w:t>
      </w:r>
      <w:r>
        <w:rPr>
          <w:rFonts w:hint="eastAsia" w:ascii="宋体" w:hAnsi="宋体"/>
          <w:color w:val="000000"/>
          <w:sz w:val="28"/>
          <w:szCs w:val="24"/>
          <w:u w:val="single"/>
        </w:rPr>
        <w:t xml:space="preserve"> </w:t>
      </w:r>
      <w:r>
        <w:rPr>
          <w:rFonts w:ascii="宋体" w:hAnsi="宋体"/>
          <w:color w:val="000000"/>
          <w:sz w:val="28"/>
          <w:szCs w:val="24"/>
          <w:u w:val="single"/>
        </w:rPr>
        <w:t xml:space="preserve">     </w:t>
      </w:r>
      <w:r>
        <w:rPr>
          <w:rFonts w:hint="eastAsia" w:ascii="宋体" w:hAnsi="宋体"/>
          <w:color w:val="000000"/>
          <w:sz w:val="28"/>
          <w:szCs w:val="24"/>
          <w:u w:val="single"/>
        </w:rPr>
        <w:t xml:space="preserve">欧邦工程管理集团有限公司 </w:t>
      </w:r>
      <w:r>
        <w:rPr>
          <w:rFonts w:ascii="宋体" w:hAnsi="宋体"/>
          <w:color w:val="000000"/>
          <w:sz w:val="28"/>
          <w:szCs w:val="24"/>
          <w:u w:val="single"/>
        </w:rPr>
        <w:t xml:space="preserve">   </w:t>
      </w:r>
      <w:r>
        <w:rPr>
          <w:rFonts w:hint="eastAsia" w:ascii="宋体" w:hAnsi="宋体"/>
          <w:color w:val="000000"/>
          <w:sz w:val="28"/>
          <w:szCs w:val="24"/>
          <w:u w:val="single"/>
        </w:rPr>
        <w:t xml:space="preserve"> </w:t>
      </w:r>
      <w:r>
        <w:rPr>
          <w:rFonts w:hint="eastAsia" w:ascii="宋体" w:hAnsi="宋体"/>
          <w:color w:val="000000"/>
          <w:sz w:val="28"/>
          <w:szCs w:val="24"/>
        </w:rPr>
        <w:t>（盖章）</w:t>
      </w:r>
    </w:p>
    <w:p w14:paraId="3BB98C60">
      <w:pPr>
        <w:wordWrap w:val="0"/>
        <w:topLinePunct/>
        <w:snapToGrid w:val="0"/>
        <w:spacing w:line="360" w:lineRule="auto"/>
        <w:jc w:val="center"/>
        <w:rPr>
          <w:rFonts w:hint="eastAsia" w:ascii="宋体" w:hAnsi="宋体"/>
          <w:color w:val="000000"/>
          <w:sz w:val="32"/>
          <w:szCs w:val="28"/>
        </w:rPr>
      </w:pPr>
    </w:p>
    <w:p w14:paraId="35412BB5">
      <w:pPr>
        <w:wordWrap w:val="0"/>
        <w:topLinePunct/>
        <w:snapToGrid w:val="0"/>
        <w:spacing w:line="360" w:lineRule="auto"/>
        <w:ind w:firstLine="2080" w:firstLineChars="650"/>
        <w:rPr>
          <w:rFonts w:hint="eastAsia" w:ascii="宋体" w:hAnsi="宋体"/>
          <w:color w:val="000000"/>
          <w:sz w:val="32"/>
          <w:szCs w:val="32"/>
        </w:rPr>
      </w:pPr>
    </w:p>
    <w:p w14:paraId="773F171F">
      <w:pPr>
        <w:wordWrap w:val="0"/>
        <w:topLinePunct/>
        <w:snapToGrid w:val="0"/>
        <w:spacing w:line="360" w:lineRule="auto"/>
        <w:jc w:val="center"/>
        <w:rPr>
          <w:rFonts w:hint="eastAsia" w:ascii="宋体" w:hAnsi="宋体"/>
          <w:color w:val="000000"/>
          <w:sz w:val="28"/>
          <w:szCs w:val="28"/>
        </w:rPr>
      </w:pPr>
      <w:r>
        <w:rPr>
          <w:rFonts w:hint="eastAsia" w:ascii="宋体" w:hAnsi="宋体"/>
          <w:color w:val="000000"/>
          <w:sz w:val="28"/>
          <w:szCs w:val="28"/>
        </w:rPr>
        <w:t>日   期：202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11</w:t>
      </w:r>
      <w:r>
        <w:rPr>
          <w:rFonts w:hint="eastAsia" w:ascii="宋体" w:hAnsi="宋体"/>
          <w:color w:val="000000"/>
          <w:sz w:val="28"/>
          <w:szCs w:val="28"/>
        </w:rPr>
        <w:t>月</w:t>
      </w:r>
    </w:p>
    <w:p w14:paraId="09D0F7AF">
      <w:pPr>
        <w:wordWrap w:val="0"/>
        <w:topLinePunct/>
        <w:snapToGrid w:val="0"/>
        <w:spacing w:line="360" w:lineRule="auto"/>
        <w:ind w:left="169" w:leftChars="-171" w:hanging="528" w:hangingChars="120"/>
        <w:jc w:val="center"/>
        <w:rPr>
          <w:rFonts w:hint="eastAsia" w:ascii="宋体" w:hAnsi="宋体"/>
          <w:b/>
          <w:bCs/>
          <w:color w:val="000000"/>
          <w:sz w:val="44"/>
          <w:szCs w:val="44"/>
        </w:rPr>
      </w:pPr>
      <w:r>
        <w:rPr>
          <w:rFonts w:ascii="宋体" w:hAnsi="宋体"/>
          <w:b/>
          <w:bCs/>
          <w:color w:val="000000"/>
          <w:sz w:val="44"/>
          <w:szCs w:val="44"/>
        </w:rPr>
        <w:br w:type="page"/>
      </w:r>
      <w:r>
        <w:rPr>
          <w:rFonts w:hint="eastAsia" w:ascii="宋体" w:hAnsi="宋体"/>
          <w:b/>
          <w:bCs/>
          <w:color w:val="000000"/>
          <w:sz w:val="44"/>
          <w:szCs w:val="44"/>
        </w:rPr>
        <w:t>目  录</w:t>
      </w:r>
    </w:p>
    <w:p w14:paraId="18BF5784">
      <w:pPr>
        <w:wordWrap w:val="0"/>
        <w:topLinePunct/>
        <w:snapToGrid w:val="0"/>
        <w:spacing w:line="360" w:lineRule="auto"/>
        <w:ind w:left="-23" w:leftChars="-11" w:firstLine="230" w:firstLineChars="72"/>
        <w:rPr>
          <w:rFonts w:hint="eastAsia" w:ascii="宋体" w:hAnsi="宋体"/>
          <w:color w:val="000000"/>
          <w:sz w:val="32"/>
          <w:szCs w:val="32"/>
        </w:rPr>
      </w:pPr>
      <w:r>
        <w:rPr>
          <w:rFonts w:hint="eastAsia" w:ascii="宋体" w:hAnsi="宋体"/>
          <w:b/>
          <w:bCs/>
          <w:color w:val="000000"/>
          <w:sz w:val="32"/>
          <w:szCs w:val="32"/>
        </w:rPr>
        <w:t>第一部分  投标人须知</w:t>
      </w:r>
    </w:p>
    <w:p w14:paraId="1FA2687E">
      <w:pPr>
        <w:wordWrap w:val="0"/>
        <w:topLinePunct/>
        <w:snapToGrid w:val="0"/>
        <w:spacing w:line="360" w:lineRule="auto"/>
        <w:ind w:left="-23" w:leftChars="-11" w:firstLine="230" w:firstLineChars="72"/>
        <w:rPr>
          <w:rFonts w:hint="eastAsia" w:ascii="宋体" w:hAnsi="宋体"/>
          <w:color w:val="000000"/>
          <w:sz w:val="32"/>
          <w:szCs w:val="32"/>
        </w:rPr>
      </w:pPr>
      <w:r>
        <w:rPr>
          <w:rFonts w:hint="eastAsia" w:ascii="宋体" w:hAnsi="宋体"/>
          <w:color w:val="000000"/>
          <w:sz w:val="32"/>
          <w:szCs w:val="32"/>
        </w:rPr>
        <w:t>一  投标人须知前附表</w:t>
      </w:r>
    </w:p>
    <w:p w14:paraId="13C517E2">
      <w:pPr>
        <w:wordWrap w:val="0"/>
        <w:topLinePunct/>
        <w:snapToGrid w:val="0"/>
        <w:spacing w:line="360" w:lineRule="auto"/>
        <w:ind w:left="-23" w:leftChars="-11" w:firstLine="230" w:firstLineChars="72"/>
        <w:rPr>
          <w:rFonts w:hint="eastAsia" w:ascii="宋体" w:hAnsi="宋体"/>
          <w:color w:val="000000"/>
          <w:sz w:val="32"/>
          <w:szCs w:val="32"/>
        </w:rPr>
      </w:pPr>
      <w:r>
        <w:rPr>
          <w:rFonts w:hint="eastAsia" w:ascii="宋体" w:hAnsi="宋体"/>
          <w:color w:val="000000"/>
          <w:sz w:val="32"/>
          <w:szCs w:val="32"/>
        </w:rPr>
        <w:t xml:space="preserve">二  投标人须知 </w:t>
      </w:r>
    </w:p>
    <w:p w14:paraId="2EDDB01A">
      <w:pPr>
        <w:wordWrap w:val="0"/>
        <w:topLinePunct/>
        <w:snapToGrid w:val="0"/>
        <w:spacing w:line="360" w:lineRule="auto"/>
        <w:ind w:left="-23" w:leftChars="-11" w:firstLine="265" w:firstLineChars="83"/>
        <w:rPr>
          <w:rFonts w:hint="eastAsia" w:ascii="宋体" w:hAnsi="宋体"/>
          <w:color w:val="000000"/>
          <w:sz w:val="32"/>
          <w:szCs w:val="32"/>
        </w:rPr>
      </w:pPr>
      <w:r>
        <w:rPr>
          <w:rFonts w:hint="eastAsia" w:ascii="宋体" w:hAnsi="宋体"/>
          <w:color w:val="000000"/>
          <w:sz w:val="32"/>
          <w:szCs w:val="32"/>
        </w:rPr>
        <w:t xml:space="preserve">（一）  总则 </w:t>
      </w:r>
    </w:p>
    <w:p w14:paraId="08F02492">
      <w:pPr>
        <w:wordWrap w:val="0"/>
        <w:topLinePunct/>
        <w:snapToGrid w:val="0"/>
        <w:spacing w:line="360" w:lineRule="auto"/>
        <w:ind w:left="-23" w:leftChars="-11" w:firstLine="265" w:firstLineChars="83"/>
        <w:rPr>
          <w:rFonts w:hint="eastAsia" w:ascii="宋体" w:hAnsi="宋体"/>
          <w:color w:val="000000"/>
          <w:sz w:val="32"/>
          <w:szCs w:val="32"/>
        </w:rPr>
      </w:pPr>
      <w:r>
        <w:rPr>
          <w:rFonts w:hint="eastAsia" w:ascii="宋体" w:hAnsi="宋体"/>
          <w:color w:val="000000"/>
          <w:sz w:val="32"/>
          <w:szCs w:val="32"/>
        </w:rPr>
        <w:t xml:space="preserve">（二）  招标文件 </w:t>
      </w:r>
    </w:p>
    <w:p w14:paraId="10B14279">
      <w:pPr>
        <w:wordWrap w:val="0"/>
        <w:topLinePunct/>
        <w:snapToGrid w:val="0"/>
        <w:spacing w:line="360" w:lineRule="auto"/>
        <w:ind w:left="-23" w:leftChars="-11" w:firstLine="265" w:firstLineChars="83"/>
        <w:rPr>
          <w:rFonts w:hint="eastAsia" w:ascii="宋体" w:hAnsi="宋体"/>
          <w:color w:val="000000"/>
          <w:sz w:val="32"/>
          <w:szCs w:val="32"/>
        </w:rPr>
      </w:pPr>
      <w:r>
        <w:rPr>
          <w:rFonts w:hint="eastAsia" w:ascii="宋体" w:hAnsi="宋体"/>
          <w:color w:val="000000"/>
          <w:sz w:val="32"/>
          <w:szCs w:val="32"/>
        </w:rPr>
        <w:t xml:space="preserve">（三）  投标资料 </w:t>
      </w:r>
    </w:p>
    <w:p w14:paraId="058D66C6">
      <w:pPr>
        <w:wordWrap w:val="0"/>
        <w:topLinePunct/>
        <w:snapToGrid w:val="0"/>
        <w:spacing w:line="360" w:lineRule="auto"/>
        <w:ind w:left="-23" w:leftChars="-11" w:firstLine="265" w:firstLineChars="83"/>
        <w:rPr>
          <w:rFonts w:hint="eastAsia" w:ascii="宋体" w:hAnsi="宋体"/>
          <w:color w:val="000000"/>
          <w:sz w:val="32"/>
          <w:szCs w:val="32"/>
        </w:rPr>
      </w:pPr>
      <w:r>
        <w:rPr>
          <w:rFonts w:hint="eastAsia" w:ascii="宋体" w:hAnsi="宋体"/>
          <w:color w:val="000000"/>
          <w:sz w:val="32"/>
          <w:szCs w:val="32"/>
        </w:rPr>
        <w:t>（四）  开标、评标和定标</w:t>
      </w:r>
    </w:p>
    <w:p w14:paraId="6C01E39B">
      <w:pPr>
        <w:wordWrap w:val="0"/>
        <w:topLinePunct/>
        <w:snapToGrid w:val="0"/>
        <w:spacing w:line="360" w:lineRule="auto"/>
        <w:ind w:left="-23" w:leftChars="-11" w:firstLine="265" w:firstLineChars="83"/>
        <w:rPr>
          <w:rFonts w:hint="eastAsia" w:ascii="宋体" w:hAnsi="宋体"/>
          <w:color w:val="000000"/>
          <w:sz w:val="32"/>
          <w:szCs w:val="32"/>
        </w:rPr>
      </w:pPr>
      <w:r>
        <w:rPr>
          <w:rFonts w:hint="eastAsia" w:ascii="宋体" w:hAnsi="宋体"/>
          <w:color w:val="000000"/>
          <w:sz w:val="32"/>
          <w:szCs w:val="32"/>
        </w:rPr>
        <w:t>（五）  授予合同</w:t>
      </w:r>
    </w:p>
    <w:p w14:paraId="3721CD75">
      <w:pPr>
        <w:wordWrap w:val="0"/>
        <w:topLinePunct/>
        <w:snapToGrid w:val="0"/>
        <w:spacing w:line="360" w:lineRule="auto"/>
        <w:ind w:left="-23" w:leftChars="-11" w:firstLine="230" w:firstLineChars="72"/>
        <w:rPr>
          <w:rFonts w:hint="eastAsia" w:ascii="宋体" w:hAnsi="宋体"/>
          <w:b/>
          <w:bCs/>
          <w:color w:val="000000"/>
          <w:sz w:val="32"/>
          <w:szCs w:val="32"/>
        </w:rPr>
      </w:pPr>
      <w:r>
        <w:rPr>
          <w:rFonts w:hint="eastAsia" w:ascii="宋体" w:hAnsi="宋体"/>
          <w:b/>
          <w:bCs/>
          <w:color w:val="000000"/>
          <w:sz w:val="32"/>
          <w:szCs w:val="32"/>
        </w:rPr>
        <w:t>第二部分  合同条款</w:t>
      </w:r>
    </w:p>
    <w:p w14:paraId="436C8A75">
      <w:pPr>
        <w:wordWrap w:val="0"/>
        <w:topLinePunct/>
        <w:snapToGrid w:val="0"/>
        <w:spacing w:line="360" w:lineRule="auto"/>
        <w:ind w:left="-23" w:leftChars="-11" w:firstLine="230" w:firstLineChars="72"/>
        <w:rPr>
          <w:rFonts w:hint="eastAsia" w:ascii="宋体" w:hAnsi="宋体"/>
          <w:color w:val="000000"/>
          <w:sz w:val="32"/>
          <w:szCs w:val="32"/>
        </w:rPr>
      </w:pPr>
      <w:r>
        <w:rPr>
          <w:rFonts w:hint="eastAsia" w:ascii="宋体" w:hAnsi="宋体"/>
          <w:b/>
          <w:bCs/>
          <w:color w:val="000000"/>
          <w:sz w:val="32"/>
          <w:szCs w:val="32"/>
        </w:rPr>
        <w:t>第三部分  投标文件格式</w:t>
      </w:r>
    </w:p>
    <w:p w14:paraId="77A636BE">
      <w:pPr>
        <w:wordWrap w:val="0"/>
        <w:topLinePunct/>
        <w:snapToGrid w:val="0"/>
        <w:spacing w:line="360" w:lineRule="auto"/>
        <w:ind w:firstLine="2841" w:firstLineChars="947"/>
        <w:rPr>
          <w:rFonts w:hint="eastAsia" w:ascii="宋体" w:hAnsi="宋体"/>
          <w:b/>
          <w:bCs/>
          <w:color w:val="000000"/>
          <w:sz w:val="30"/>
          <w:szCs w:val="30"/>
        </w:rPr>
      </w:pPr>
      <w:r>
        <w:rPr>
          <w:rFonts w:ascii="宋体" w:hAnsi="宋体"/>
          <w:b/>
          <w:bCs/>
          <w:color w:val="000000"/>
          <w:sz w:val="30"/>
          <w:szCs w:val="30"/>
        </w:rPr>
        <w:br w:type="page"/>
      </w:r>
      <w:r>
        <w:rPr>
          <w:rFonts w:hint="eastAsia" w:ascii="宋体" w:hAnsi="宋体"/>
          <w:b/>
          <w:bCs/>
          <w:color w:val="000000"/>
          <w:sz w:val="30"/>
          <w:szCs w:val="30"/>
        </w:rPr>
        <w:t>第一部分   投标人须知</w:t>
      </w:r>
    </w:p>
    <w:p w14:paraId="6166DA3F">
      <w:pPr>
        <w:wordWrap w:val="0"/>
        <w:topLinePunct/>
        <w:snapToGrid w:val="0"/>
        <w:spacing w:line="360" w:lineRule="auto"/>
        <w:ind w:firstLine="2841" w:firstLineChars="947"/>
        <w:rPr>
          <w:rFonts w:ascii="宋体" w:hAnsi="宋体"/>
          <w:b/>
          <w:bCs/>
          <w:color w:val="000000"/>
          <w:sz w:val="30"/>
          <w:szCs w:val="30"/>
        </w:rPr>
      </w:pPr>
      <w:r>
        <w:rPr>
          <w:rFonts w:hint="eastAsia" w:ascii="宋体" w:hAnsi="宋体"/>
          <w:b/>
          <w:bCs/>
          <w:color w:val="000000"/>
          <w:sz w:val="30"/>
          <w:szCs w:val="30"/>
        </w:rPr>
        <w:t>一、投标人须知前附表</w:t>
      </w:r>
    </w:p>
    <w:tbl>
      <w:tblPr>
        <w:tblStyle w:val="1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7938"/>
      </w:tblGrid>
      <w:tr w14:paraId="6F6D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57FB9517">
            <w:pPr>
              <w:topLinePunct/>
              <w:snapToGrid w:val="0"/>
              <w:spacing w:line="360" w:lineRule="exact"/>
              <w:jc w:val="center"/>
              <w:rPr>
                <w:rFonts w:hint="eastAsia" w:ascii="宋体" w:hAnsi="宋体"/>
                <w:color w:val="000000"/>
                <w:sz w:val="24"/>
              </w:rPr>
            </w:pPr>
            <w:r>
              <w:rPr>
                <w:rFonts w:hint="eastAsia" w:ascii="宋体" w:hAnsi="宋体"/>
                <w:color w:val="000000"/>
                <w:sz w:val="24"/>
              </w:rPr>
              <w:t>项号</w:t>
            </w:r>
          </w:p>
        </w:tc>
        <w:tc>
          <w:tcPr>
            <w:tcW w:w="1276" w:type="dxa"/>
            <w:noWrap w:val="0"/>
            <w:vAlign w:val="center"/>
          </w:tcPr>
          <w:p w14:paraId="546EFFF3">
            <w:pPr>
              <w:topLinePunct/>
              <w:snapToGrid w:val="0"/>
              <w:spacing w:line="360" w:lineRule="exact"/>
              <w:jc w:val="center"/>
              <w:rPr>
                <w:rFonts w:hint="eastAsia" w:ascii="宋体" w:hAnsi="宋体"/>
                <w:color w:val="000000"/>
                <w:sz w:val="24"/>
              </w:rPr>
            </w:pPr>
            <w:r>
              <w:rPr>
                <w:rFonts w:hint="eastAsia" w:ascii="宋体" w:hAnsi="宋体"/>
                <w:color w:val="000000"/>
                <w:sz w:val="24"/>
              </w:rPr>
              <w:t>内   容</w:t>
            </w:r>
          </w:p>
        </w:tc>
        <w:tc>
          <w:tcPr>
            <w:tcW w:w="7938" w:type="dxa"/>
            <w:noWrap w:val="0"/>
            <w:vAlign w:val="center"/>
          </w:tcPr>
          <w:p w14:paraId="5C6FC6D2">
            <w:pPr>
              <w:topLinePunct/>
              <w:snapToGrid w:val="0"/>
              <w:spacing w:line="360" w:lineRule="exact"/>
              <w:jc w:val="center"/>
              <w:rPr>
                <w:rFonts w:hint="eastAsia" w:ascii="宋体" w:hAnsi="宋体"/>
                <w:color w:val="000000"/>
                <w:sz w:val="24"/>
              </w:rPr>
            </w:pPr>
            <w:r>
              <w:rPr>
                <w:rFonts w:hint="eastAsia" w:ascii="宋体" w:hAnsi="宋体"/>
                <w:color w:val="000000"/>
                <w:sz w:val="24"/>
              </w:rPr>
              <w:t>说明与要求</w:t>
            </w:r>
          </w:p>
        </w:tc>
      </w:tr>
      <w:tr w14:paraId="61EC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3E476DB1">
            <w:pPr>
              <w:topLinePunct/>
              <w:snapToGrid w:val="0"/>
              <w:spacing w:line="360" w:lineRule="exact"/>
              <w:jc w:val="center"/>
              <w:rPr>
                <w:rFonts w:hint="eastAsia" w:ascii="宋体" w:hAnsi="宋体"/>
                <w:color w:val="000000"/>
                <w:sz w:val="24"/>
              </w:rPr>
            </w:pPr>
            <w:r>
              <w:rPr>
                <w:rFonts w:hint="eastAsia" w:ascii="宋体" w:hAnsi="宋体"/>
                <w:color w:val="000000"/>
                <w:sz w:val="24"/>
              </w:rPr>
              <w:t>1</w:t>
            </w:r>
          </w:p>
        </w:tc>
        <w:tc>
          <w:tcPr>
            <w:tcW w:w="1276" w:type="dxa"/>
            <w:noWrap w:val="0"/>
            <w:vAlign w:val="center"/>
          </w:tcPr>
          <w:p w14:paraId="7A1F43F3">
            <w:pPr>
              <w:topLinePunct/>
              <w:snapToGrid w:val="0"/>
              <w:spacing w:line="360" w:lineRule="exact"/>
              <w:jc w:val="center"/>
              <w:rPr>
                <w:rFonts w:hint="eastAsia" w:ascii="宋体" w:hAnsi="宋体"/>
                <w:color w:val="000000"/>
                <w:sz w:val="24"/>
              </w:rPr>
            </w:pPr>
            <w:r>
              <w:rPr>
                <w:rFonts w:hint="eastAsia" w:ascii="宋体" w:hAnsi="宋体"/>
                <w:color w:val="000000"/>
                <w:sz w:val="24"/>
              </w:rPr>
              <w:t>项目名称</w:t>
            </w:r>
          </w:p>
        </w:tc>
        <w:tc>
          <w:tcPr>
            <w:tcW w:w="7938" w:type="dxa"/>
            <w:noWrap w:val="0"/>
            <w:vAlign w:val="center"/>
          </w:tcPr>
          <w:p w14:paraId="084F8427">
            <w:pPr>
              <w:widowControl/>
              <w:topLinePunct/>
              <w:snapToGrid w:val="0"/>
              <w:spacing w:line="360" w:lineRule="exact"/>
              <w:jc w:val="left"/>
              <w:rPr>
                <w:rFonts w:hint="eastAsia" w:ascii="宋体" w:hAnsi="宋体"/>
                <w:color w:val="000000"/>
                <w:sz w:val="24"/>
              </w:rPr>
            </w:pPr>
            <w:r>
              <w:rPr>
                <w:rFonts w:ascii="宋体" w:hAnsi="宋体"/>
                <w:color w:val="000000"/>
                <w:sz w:val="24"/>
              </w:rPr>
              <w:t>城厢区华亭镇2026年至2028年前黄社区临时市场招租项目</w:t>
            </w:r>
          </w:p>
        </w:tc>
      </w:tr>
      <w:tr w14:paraId="7792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65575000">
            <w:pPr>
              <w:topLinePunct/>
              <w:snapToGrid w:val="0"/>
              <w:spacing w:line="360" w:lineRule="exact"/>
              <w:jc w:val="center"/>
              <w:rPr>
                <w:rFonts w:hint="eastAsia" w:ascii="宋体" w:hAnsi="宋体"/>
                <w:color w:val="000000"/>
                <w:sz w:val="24"/>
              </w:rPr>
            </w:pPr>
            <w:r>
              <w:rPr>
                <w:rFonts w:hint="eastAsia" w:ascii="宋体" w:hAnsi="宋体"/>
                <w:color w:val="000000"/>
                <w:sz w:val="24"/>
              </w:rPr>
              <w:t>2</w:t>
            </w:r>
          </w:p>
        </w:tc>
        <w:tc>
          <w:tcPr>
            <w:tcW w:w="1276" w:type="dxa"/>
            <w:noWrap w:val="0"/>
            <w:vAlign w:val="center"/>
          </w:tcPr>
          <w:p w14:paraId="793427C6">
            <w:pPr>
              <w:widowControl/>
              <w:topLinePunct/>
              <w:snapToGrid w:val="0"/>
              <w:spacing w:line="360" w:lineRule="exact"/>
              <w:jc w:val="center"/>
              <w:rPr>
                <w:rFonts w:hint="eastAsia" w:ascii="宋体" w:hAnsi="宋体" w:cs="仿宋"/>
                <w:color w:val="000000"/>
                <w:kern w:val="0"/>
                <w:sz w:val="24"/>
              </w:rPr>
            </w:pPr>
            <w:r>
              <w:rPr>
                <w:rFonts w:hint="eastAsia" w:ascii="宋体" w:hAnsi="宋体" w:cs="仿宋"/>
                <w:color w:val="000000"/>
                <w:kern w:val="0"/>
                <w:sz w:val="24"/>
              </w:rPr>
              <w:t>招租人、招标人</w:t>
            </w:r>
          </w:p>
        </w:tc>
        <w:tc>
          <w:tcPr>
            <w:tcW w:w="7938" w:type="dxa"/>
            <w:noWrap w:val="0"/>
            <w:vAlign w:val="center"/>
          </w:tcPr>
          <w:p w14:paraId="3633C5BC">
            <w:pPr>
              <w:widowControl/>
              <w:topLinePunct/>
              <w:snapToGrid w:val="0"/>
              <w:spacing w:line="360" w:lineRule="exact"/>
              <w:jc w:val="left"/>
              <w:rPr>
                <w:rFonts w:hint="eastAsia" w:ascii="宋体" w:hAnsi="宋体" w:cs="仿宋"/>
                <w:color w:val="000000"/>
                <w:kern w:val="0"/>
                <w:sz w:val="24"/>
              </w:rPr>
            </w:pPr>
            <w:r>
              <w:rPr>
                <w:rFonts w:ascii="宋体" w:hAnsi="宋体"/>
                <w:color w:val="000000"/>
                <w:sz w:val="24"/>
              </w:rPr>
              <w:t>莆田市华庭花卉有限公司</w:t>
            </w:r>
          </w:p>
        </w:tc>
      </w:tr>
      <w:tr w14:paraId="533A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1366FA99">
            <w:pPr>
              <w:topLinePunct/>
              <w:snapToGrid w:val="0"/>
              <w:spacing w:line="360" w:lineRule="exact"/>
              <w:jc w:val="center"/>
              <w:rPr>
                <w:rFonts w:hint="eastAsia" w:ascii="宋体" w:hAnsi="宋体"/>
                <w:color w:val="000000"/>
                <w:sz w:val="24"/>
              </w:rPr>
            </w:pPr>
            <w:r>
              <w:rPr>
                <w:rFonts w:hint="eastAsia" w:ascii="宋体" w:hAnsi="宋体"/>
                <w:color w:val="000000"/>
                <w:sz w:val="24"/>
              </w:rPr>
              <w:t>3</w:t>
            </w:r>
          </w:p>
        </w:tc>
        <w:tc>
          <w:tcPr>
            <w:tcW w:w="1276" w:type="dxa"/>
            <w:noWrap w:val="0"/>
            <w:vAlign w:val="center"/>
          </w:tcPr>
          <w:p w14:paraId="669599D9">
            <w:pPr>
              <w:topLinePunct/>
              <w:snapToGrid w:val="0"/>
              <w:spacing w:line="360" w:lineRule="exact"/>
              <w:jc w:val="center"/>
              <w:rPr>
                <w:rFonts w:hint="eastAsia" w:ascii="宋体" w:hAnsi="宋体"/>
                <w:color w:val="000000"/>
                <w:sz w:val="24"/>
              </w:rPr>
            </w:pPr>
            <w:r>
              <w:rPr>
                <w:rFonts w:hint="eastAsia" w:ascii="宋体" w:hAnsi="宋体"/>
                <w:color w:val="000000"/>
                <w:sz w:val="24"/>
              </w:rPr>
              <w:t>招租标的</w:t>
            </w:r>
          </w:p>
        </w:tc>
        <w:tc>
          <w:tcPr>
            <w:tcW w:w="7938" w:type="dxa"/>
            <w:noWrap w:val="0"/>
            <w:vAlign w:val="center"/>
          </w:tcPr>
          <w:p w14:paraId="34561171">
            <w:pPr>
              <w:widowControl/>
              <w:shd w:val="clear" w:color="auto" w:fill="FFFFFF"/>
              <w:wordWrap w:val="0"/>
              <w:topLinePunct/>
              <w:snapToGrid w:val="0"/>
              <w:spacing w:line="360" w:lineRule="auto"/>
              <w:ind w:firstLine="481"/>
              <w:jc w:val="both"/>
              <w:rPr>
                <w:rFonts w:hint="eastAsia" w:ascii="宋体" w:hAnsi="宋体" w:cs="仿宋"/>
                <w:color w:val="000000"/>
                <w:kern w:val="0"/>
                <w:sz w:val="24"/>
              </w:rPr>
            </w:pPr>
            <w:r>
              <w:rPr>
                <w:rFonts w:ascii="宋体" w:hAnsi="宋体"/>
                <w:color w:val="000000"/>
                <w:sz w:val="24"/>
              </w:rPr>
              <w:t>城厢区华亭镇2026年至2028年前黄社区临时市场招租项目坐落于莆田市城厢区华亭镇亭前东路83号华亭镇前黄临时市场，</w:t>
            </w:r>
            <w:r>
              <w:rPr>
                <w:rFonts w:hint="eastAsia" w:ascii="宋体" w:hAnsi="宋体"/>
                <w:color w:val="000000"/>
                <w:sz w:val="24"/>
              </w:rPr>
              <w:t>房屋总建筑面积为1849.72㎡，其中：①单层钢结构市场建筑面积为1095.82㎡，2022年建成；②单层钢棚建筑面积为704.27㎡，2017年建成；③集装箱房建筑面积为37.65㎡，2022年建成；④入口单层砖混结构门房建筑面积为11.98㎡，1992年建成。房屋用途设定为市场。土地使用权面积为1095.82+704.27+11.98=1812.07㎡，土地类别设定为商服用地-不可分割销售的批发市场用地</w:t>
            </w:r>
            <w:r>
              <w:rPr>
                <w:rFonts w:ascii="宋体" w:hAnsi="宋体"/>
                <w:color w:val="000000"/>
                <w:sz w:val="24"/>
              </w:rPr>
              <w:t>，具体面积以现场实际为准，投标人可自行踏勘现场。</w:t>
            </w:r>
          </w:p>
        </w:tc>
      </w:tr>
      <w:tr w14:paraId="08CB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5D4E669B">
            <w:pPr>
              <w:topLinePunct/>
              <w:snapToGrid w:val="0"/>
              <w:spacing w:line="360" w:lineRule="exact"/>
              <w:jc w:val="center"/>
              <w:rPr>
                <w:rFonts w:hint="eastAsia" w:ascii="宋体" w:hAnsi="宋体"/>
                <w:color w:val="000000"/>
                <w:sz w:val="24"/>
              </w:rPr>
            </w:pPr>
            <w:r>
              <w:rPr>
                <w:rFonts w:hint="eastAsia" w:ascii="宋体" w:hAnsi="宋体"/>
                <w:color w:val="000000"/>
                <w:sz w:val="24"/>
              </w:rPr>
              <w:t>4</w:t>
            </w:r>
          </w:p>
        </w:tc>
        <w:tc>
          <w:tcPr>
            <w:tcW w:w="1276" w:type="dxa"/>
            <w:noWrap w:val="0"/>
            <w:vAlign w:val="center"/>
          </w:tcPr>
          <w:p w14:paraId="1A08009D">
            <w:pPr>
              <w:topLinePunct/>
              <w:snapToGrid w:val="0"/>
              <w:spacing w:line="360" w:lineRule="exact"/>
              <w:jc w:val="center"/>
              <w:rPr>
                <w:rFonts w:hint="eastAsia" w:ascii="宋体" w:hAnsi="宋体"/>
                <w:color w:val="000000"/>
                <w:sz w:val="24"/>
              </w:rPr>
            </w:pPr>
            <w:r>
              <w:rPr>
                <w:rFonts w:ascii="宋体" w:hAnsi="宋体"/>
                <w:color w:val="000000"/>
                <w:sz w:val="24"/>
              </w:rPr>
              <w:t>地点</w:t>
            </w:r>
          </w:p>
        </w:tc>
        <w:tc>
          <w:tcPr>
            <w:tcW w:w="7938" w:type="dxa"/>
            <w:noWrap w:val="0"/>
            <w:vAlign w:val="center"/>
          </w:tcPr>
          <w:p w14:paraId="16E83F2D">
            <w:pPr>
              <w:topLinePunct/>
              <w:snapToGrid w:val="0"/>
              <w:spacing w:line="360" w:lineRule="exact"/>
              <w:rPr>
                <w:rFonts w:hint="eastAsia" w:ascii="宋体" w:hAnsi="宋体"/>
                <w:color w:val="000000"/>
                <w:sz w:val="24"/>
              </w:rPr>
            </w:pPr>
            <w:r>
              <w:rPr>
                <w:rFonts w:hint="eastAsia" w:ascii="宋体" w:hAnsi="宋体" w:cs="仿宋"/>
                <w:color w:val="000000"/>
                <w:kern w:val="0"/>
                <w:sz w:val="24"/>
              </w:rPr>
              <w:t>城厢区华亭镇前黄社区</w:t>
            </w:r>
          </w:p>
        </w:tc>
      </w:tr>
      <w:tr w14:paraId="5CD2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010AAA76">
            <w:pPr>
              <w:topLinePunct/>
              <w:snapToGrid w:val="0"/>
              <w:spacing w:line="360" w:lineRule="exact"/>
              <w:jc w:val="center"/>
              <w:rPr>
                <w:rFonts w:hint="eastAsia" w:ascii="宋体" w:hAnsi="宋体"/>
                <w:color w:val="000000"/>
                <w:sz w:val="24"/>
              </w:rPr>
            </w:pPr>
            <w:r>
              <w:rPr>
                <w:rFonts w:hint="eastAsia" w:ascii="宋体" w:hAnsi="宋体"/>
                <w:color w:val="000000"/>
                <w:sz w:val="24"/>
              </w:rPr>
              <w:t>5</w:t>
            </w:r>
          </w:p>
        </w:tc>
        <w:tc>
          <w:tcPr>
            <w:tcW w:w="1276" w:type="dxa"/>
            <w:noWrap w:val="0"/>
            <w:vAlign w:val="center"/>
          </w:tcPr>
          <w:p w14:paraId="18B44498">
            <w:pPr>
              <w:topLinePunct/>
              <w:snapToGrid w:val="0"/>
              <w:spacing w:line="360" w:lineRule="exact"/>
              <w:jc w:val="center"/>
              <w:rPr>
                <w:rFonts w:hint="eastAsia" w:ascii="宋体" w:hAnsi="宋体"/>
                <w:color w:val="000000"/>
                <w:sz w:val="24"/>
              </w:rPr>
            </w:pPr>
            <w:r>
              <w:rPr>
                <w:rFonts w:hint="eastAsia" w:ascii="宋体" w:hAnsi="宋体"/>
                <w:color w:val="000000"/>
                <w:sz w:val="24"/>
              </w:rPr>
              <w:t>租赁期限</w:t>
            </w:r>
          </w:p>
        </w:tc>
        <w:tc>
          <w:tcPr>
            <w:tcW w:w="7938" w:type="dxa"/>
            <w:noWrap w:val="0"/>
            <w:vAlign w:val="center"/>
          </w:tcPr>
          <w:p w14:paraId="2288FC70">
            <w:pPr>
              <w:topLinePunct/>
              <w:snapToGrid w:val="0"/>
              <w:spacing w:line="360" w:lineRule="exact"/>
              <w:rPr>
                <w:rFonts w:hint="eastAsia" w:ascii="宋体" w:hAnsi="宋体"/>
                <w:color w:val="000000"/>
                <w:sz w:val="24"/>
              </w:rPr>
            </w:pPr>
            <w:r>
              <w:rPr>
                <w:rFonts w:hint="eastAsia" w:ascii="宋体" w:hAnsi="宋体"/>
                <w:color w:val="000000"/>
                <w:sz w:val="24"/>
              </w:rPr>
              <w:t>三</w:t>
            </w:r>
            <w:r>
              <w:rPr>
                <w:rFonts w:ascii="宋体" w:hAnsi="宋体"/>
                <w:color w:val="000000"/>
                <w:sz w:val="24"/>
              </w:rPr>
              <w:t>年</w:t>
            </w:r>
            <w:r>
              <w:rPr>
                <w:rFonts w:hint="eastAsia" w:ascii="宋体" w:hAnsi="宋体"/>
                <w:color w:val="000000"/>
                <w:sz w:val="24"/>
              </w:rPr>
              <w:t xml:space="preserve"> </w:t>
            </w:r>
          </w:p>
        </w:tc>
      </w:tr>
      <w:tr w14:paraId="48CC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7E97BBC6">
            <w:pPr>
              <w:topLinePunct/>
              <w:snapToGrid w:val="0"/>
              <w:spacing w:line="360" w:lineRule="exact"/>
              <w:jc w:val="center"/>
              <w:rPr>
                <w:rFonts w:hint="eastAsia" w:ascii="宋体" w:hAnsi="宋体"/>
                <w:color w:val="000000"/>
                <w:sz w:val="24"/>
              </w:rPr>
            </w:pPr>
            <w:r>
              <w:rPr>
                <w:rFonts w:hint="eastAsia" w:ascii="宋体" w:hAnsi="宋体"/>
                <w:color w:val="000000"/>
                <w:sz w:val="24"/>
              </w:rPr>
              <w:t>6</w:t>
            </w:r>
          </w:p>
        </w:tc>
        <w:tc>
          <w:tcPr>
            <w:tcW w:w="1276" w:type="dxa"/>
            <w:noWrap w:val="0"/>
            <w:vAlign w:val="center"/>
          </w:tcPr>
          <w:p w14:paraId="24A17B5E">
            <w:pPr>
              <w:topLinePunct/>
              <w:snapToGrid w:val="0"/>
              <w:spacing w:line="360" w:lineRule="exact"/>
              <w:jc w:val="center"/>
              <w:rPr>
                <w:rFonts w:hint="eastAsia" w:ascii="宋体" w:hAnsi="宋体"/>
                <w:color w:val="000000"/>
                <w:sz w:val="24"/>
              </w:rPr>
            </w:pPr>
            <w:r>
              <w:rPr>
                <w:rFonts w:hint="eastAsia" w:ascii="宋体" w:hAnsi="宋体"/>
                <w:color w:val="000000"/>
                <w:sz w:val="24"/>
              </w:rPr>
              <w:t>标的用途</w:t>
            </w:r>
          </w:p>
        </w:tc>
        <w:tc>
          <w:tcPr>
            <w:tcW w:w="7938" w:type="dxa"/>
            <w:noWrap w:val="0"/>
            <w:vAlign w:val="center"/>
          </w:tcPr>
          <w:p w14:paraId="47A61835">
            <w:pPr>
              <w:topLinePunct/>
              <w:snapToGrid w:val="0"/>
              <w:spacing w:line="360" w:lineRule="exact"/>
              <w:rPr>
                <w:rFonts w:hint="eastAsia" w:ascii="宋体" w:hAnsi="宋体"/>
                <w:color w:val="000000"/>
                <w:sz w:val="24"/>
                <w:highlight w:val="none"/>
              </w:rPr>
            </w:pPr>
            <w:r>
              <w:rPr>
                <w:rFonts w:hint="eastAsia" w:ascii="宋体" w:hAnsi="宋体"/>
                <w:color w:val="000000"/>
                <w:sz w:val="24"/>
                <w:highlight w:val="none"/>
              </w:rPr>
              <w:t>标的物只可用于商业经营场所使用，不得用于办公或居住等其他用途。该标的物的水、电费、卫生费用、年检等费用由承租人自行承担；未经出租方同意不得擅自改造墙体布局和转租等。</w:t>
            </w:r>
          </w:p>
        </w:tc>
      </w:tr>
      <w:tr w14:paraId="0C20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3F17B6CD">
            <w:pPr>
              <w:topLinePunct/>
              <w:snapToGrid w:val="0"/>
              <w:spacing w:line="360" w:lineRule="exact"/>
              <w:jc w:val="center"/>
              <w:rPr>
                <w:rFonts w:hint="eastAsia" w:ascii="宋体" w:hAnsi="宋体"/>
                <w:color w:val="000000"/>
                <w:sz w:val="24"/>
              </w:rPr>
            </w:pPr>
            <w:r>
              <w:rPr>
                <w:rFonts w:hint="eastAsia" w:ascii="宋体" w:hAnsi="宋体"/>
                <w:color w:val="000000"/>
                <w:sz w:val="24"/>
              </w:rPr>
              <w:t>7</w:t>
            </w:r>
          </w:p>
        </w:tc>
        <w:tc>
          <w:tcPr>
            <w:tcW w:w="1276" w:type="dxa"/>
            <w:noWrap w:val="0"/>
            <w:vAlign w:val="center"/>
          </w:tcPr>
          <w:p w14:paraId="5FDCD3C9">
            <w:pPr>
              <w:topLinePunct/>
              <w:snapToGrid w:val="0"/>
              <w:spacing w:line="360" w:lineRule="exact"/>
              <w:jc w:val="center"/>
              <w:rPr>
                <w:rFonts w:hint="eastAsia" w:ascii="宋体" w:hAnsi="宋体"/>
                <w:color w:val="000000"/>
                <w:sz w:val="24"/>
              </w:rPr>
            </w:pPr>
            <w:r>
              <w:rPr>
                <w:rFonts w:hint="eastAsia" w:ascii="宋体" w:hAnsi="宋体"/>
                <w:color w:val="000000"/>
                <w:sz w:val="24"/>
              </w:rPr>
              <w:t>投标人要求</w:t>
            </w:r>
          </w:p>
        </w:tc>
        <w:tc>
          <w:tcPr>
            <w:tcW w:w="7938" w:type="dxa"/>
            <w:noWrap w:val="0"/>
            <w:vAlign w:val="center"/>
          </w:tcPr>
          <w:p w14:paraId="09330C45">
            <w:pPr>
              <w:topLinePunct/>
              <w:snapToGrid w:val="0"/>
              <w:spacing w:line="360" w:lineRule="exact"/>
              <w:rPr>
                <w:rFonts w:hint="eastAsia" w:ascii="宋体" w:hAnsi="宋体"/>
                <w:color w:val="000000"/>
                <w:sz w:val="24"/>
              </w:rPr>
            </w:pPr>
            <w:r>
              <w:rPr>
                <w:rFonts w:hint="eastAsia" w:ascii="宋体" w:hAnsi="宋体"/>
                <w:color w:val="000000"/>
                <w:sz w:val="24"/>
              </w:rPr>
              <w:t>投标人</w:t>
            </w:r>
            <w:r>
              <w:rPr>
                <w:rFonts w:ascii="宋体" w:hAnsi="宋体"/>
                <w:color w:val="000000"/>
                <w:sz w:val="24"/>
              </w:rPr>
              <w:t>必须具备的条件：</w:t>
            </w:r>
          </w:p>
          <w:p w14:paraId="58DE482B">
            <w:pPr>
              <w:topLinePunct/>
              <w:snapToGrid w:val="0"/>
              <w:spacing w:line="360" w:lineRule="exact"/>
              <w:rPr>
                <w:rFonts w:hint="eastAsia" w:ascii="宋体" w:hAnsi="宋体"/>
                <w:color w:val="000000"/>
                <w:sz w:val="24"/>
              </w:rPr>
            </w:pPr>
            <w:r>
              <w:rPr>
                <w:rFonts w:hint="eastAsia" w:ascii="宋体" w:hAnsi="宋体"/>
                <w:color w:val="000000"/>
                <w:sz w:val="24"/>
              </w:rPr>
              <w:t>（1）</w:t>
            </w:r>
            <w:r>
              <w:rPr>
                <w:rFonts w:ascii="宋体" w:hAnsi="宋体"/>
                <w:color w:val="000000"/>
                <w:sz w:val="24"/>
              </w:rPr>
              <w:t>具备承担本招</w:t>
            </w:r>
            <w:r>
              <w:rPr>
                <w:rFonts w:hint="eastAsia" w:ascii="宋体" w:hAnsi="宋体"/>
                <w:color w:val="000000"/>
                <w:sz w:val="24"/>
              </w:rPr>
              <w:t>标</w:t>
            </w:r>
            <w:r>
              <w:rPr>
                <w:rFonts w:ascii="宋体" w:hAnsi="宋体"/>
                <w:color w:val="000000"/>
                <w:sz w:val="24"/>
              </w:rPr>
              <w:t>项目能力</w:t>
            </w:r>
            <w:r>
              <w:rPr>
                <w:rFonts w:hint="eastAsia" w:ascii="宋体" w:hAnsi="宋体"/>
                <w:color w:val="000000"/>
                <w:sz w:val="24"/>
              </w:rPr>
              <w:t>且信誉良好的自然人、个体户或企业，且须持工商管理部门颁发的营业执照（自然人除外）。</w:t>
            </w:r>
          </w:p>
          <w:p w14:paraId="4EB4DFE0">
            <w:pPr>
              <w:topLinePunct/>
              <w:snapToGrid w:val="0"/>
              <w:spacing w:line="360" w:lineRule="exact"/>
              <w:rPr>
                <w:rFonts w:hint="eastAsia" w:ascii="宋体" w:hAnsi="宋体"/>
                <w:color w:val="000000"/>
                <w:sz w:val="24"/>
              </w:rPr>
            </w:pPr>
            <w:r>
              <w:rPr>
                <w:rFonts w:hint="eastAsia" w:ascii="宋体" w:hAnsi="宋体"/>
                <w:color w:val="000000"/>
                <w:sz w:val="24"/>
              </w:rPr>
              <w:t>（2）具有良好的财务状况、支付能力；具有良好的商业信用；国家法律、行政法规规定的其他条件。</w:t>
            </w:r>
          </w:p>
        </w:tc>
      </w:tr>
      <w:tr w14:paraId="026A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75933FC9">
            <w:pPr>
              <w:topLinePunct/>
              <w:snapToGrid w:val="0"/>
              <w:spacing w:line="360" w:lineRule="exact"/>
              <w:jc w:val="center"/>
              <w:rPr>
                <w:rFonts w:hint="eastAsia" w:ascii="宋体" w:hAnsi="宋体"/>
                <w:color w:val="000000"/>
                <w:sz w:val="24"/>
              </w:rPr>
            </w:pPr>
            <w:r>
              <w:rPr>
                <w:rFonts w:hint="eastAsia" w:ascii="宋体" w:hAnsi="宋体"/>
                <w:color w:val="000000"/>
                <w:sz w:val="24"/>
              </w:rPr>
              <w:t>8</w:t>
            </w:r>
          </w:p>
        </w:tc>
        <w:tc>
          <w:tcPr>
            <w:tcW w:w="1276" w:type="dxa"/>
            <w:noWrap w:val="0"/>
            <w:vAlign w:val="center"/>
          </w:tcPr>
          <w:p w14:paraId="146390F1">
            <w:pPr>
              <w:topLinePunct/>
              <w:snapToGrid w:val="0"/>
              <w:spacing w:line="360" w:lineRule="exact"/>
              <w:jc w:val="center"/>
              <w:rPr>
                <w:rFonts w:hint="eastAsia" w:ascii="宋体" w:hAnsi="宋体"/>
                <w:color w:val="000000"/>
                <w:sz w:val="24"/>
              </w:rPr>
            </w:pPr>
            <w:r>
              <w:rPr>
                <w:rFonts w:hint="eastAsia" w:ascii="宋体" w:hAnsi="宋体"/>
                <w:color w:val="000000"/>
                <w:sz w:val="24"/>
              </w:rPr>
              <w:t>踏勘现场</w:t>
            </w:r>
          </w:p>
        </w:tc>
        <w:tc>
          <w:tcPr>
            <w:tcW w:w="7938" w:type="dxa"/>
            <w:noWrap w:val="0"/>
            <w:vAlign w:val="center"/>
          </w:tcPr>
          <w:p w14:paraId="309040FF">
            <w:pPr>
              <w:topLinePunct/>
              <w:snapToGrid w:val="0"/>
              <w:spacing w:line="360" w:lineRule="exact"/>
              <w:rPr>
                <w:rFonts w:hint="eastAsia" w:ascii="宋体" w:hAnsi="宋体"/>
                <w:color w:val="000000"/>
                <w:sz w:val="24"/>
              </w:rPr>
            </w:pPr>
            <w:r>
              <w:rPr>
                <w:rFonts w:hint="eastAsia" w:ascii="宋体" w:hAnsi="宋体"/>
                <w:color w:val="000000"/>
                <w:sz w:val="24"/>
              </w:rPr>
              <w:t>招标人不组织现场勘察。</w:t>
            </w:r>
          </w:p>
        </w:tc>
      </w:tr>
      <w:tr w14:paraId="49D5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5BD6B486">
            <w:pPr>
              <w:topLinePunct/>
              <w:snapToGrid w:val="0"/>
              <w:spacing w:line="360" w:lineRule="exact"/>
              <w:jc w:val="center"/>
              <w:rPr>
                <w:rFonts w:hint="eastAsia" w:ascii="宋体" w:hAnsi="宋体"/>
                <w:color w:val="000000"/>
                <w:sz w:val="24"/>
              </w:rPr>
            </w:pPr>
            <w:r>
              <w:rPr>
                <w:rFonts w:hint="eastAsia" w:ascii="宋体" w:hAnsi="宋体"/>
                <w:color w:val="000000"/>
                <w:sz w:val="24"/>
              </w:rPr>
              <w:t>9</w:t>
            </w:r>
          </w:p>
        </w:tc>
        <w:tc>
          <w:tcPr>
            <w:tcW w:w="1276" w:type="dxa"/>
            <w:noWrap w:val="0"/>
            <w:vAlign w:val="center"/>
          </w:tcPr>
          <w:p w14:paraId="6CD217E3">
            <w:pPr>
              <w:topLinePunct/>
              <w:snapToGrid w:val="0"/>
              <w:spacing w:line="360" w:lineRule="exact"/>
              <w:jc w:val="center"/>
              <w:rPr>
                <w:rFonts w:hint="eastAsia" w:ascii="宋体" w:hAnsi="宋体"/>
                <w:color w:val="000000"/>
                <w:sz w:val="24"/>
              </w:rPr>
            </w:pPr>
            <w:r>
              <w:rPr>
                <w:rFonts w:hint="eastAsia" w:ascii="宋体" w:hAnsi="宋体"/>
                <w:color w:val="000000"/>
                <w:sz w:val="24"/>
              </w:rPr>
              <w:t>招标文件的澄清和修改</w:t>
            </w:r>
          </w:p>
        </w:tc>
        <w:tc>
          <w:tcPr>
            <w:tcW w:w="7938" w:type="dxa"/>
            <w:noWrap w:val="0"/>
            <w:vAlign w:val="center"/>
          </w:tcPr>
          <w:p w14:paraId="7D06F6A1">
            <w:pPr>
              <w:topLinePunct/>
              <w:snapToGrid w:val="0"/>
              <w:spacing w:line="360" w:lineRule="exact"/>
              <w:rPr>
                <w:rFonts w:hint="eastAsia" w:ascii="宋体" w:hAnsi="宋体"/>
                <w:color w:val="000000"/>
                <w:sz w:val="24"/>
              </w:rPr>
            </w:pPr>
            <w:r>
              <w:rPr>
                <w:rFonts w:hint="eastAsia" w:ascii="宋体" w:hAnsi="宋体"/>
                <w:color w:val="000000"/>
                <w:sz w:val="24"/>
              </w:rPr>
              <w:t>投标人对</w:t>
            </w:r>
            <w:r>
              <w:rPr>
                <w:rFonts w:hint="eastAsia" w:ascii="宋体" w:hAnsi="宋体"/>
                <w:color w:val="000000"/>
                <w:sz w:val="24"/>
                <w:lang w:eastAsia="zh-CN"/>
              </w:rPr>
              <w:t>招租情况</w:t>
            </w:r>
            <w:r>
              <w:rPr>
                <w:rFonts w:hint="eastAsia" w:ascii="宋体" w:hAnsi="宋体"/>
                <w:color w:val="000000"/>
                <w:sz w:val="24"/>
              </w:rPr>
              <w:t>和招标文件有疑问的可不署名于</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11</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18</w:t>
            </w:r>
            <w:r>
              <w:rPr>
                <w:rFonts w:hint="eastAsia" w:ascii="宋体" w:hAnsi="宋体"/>
                <w:color w:val="000000"/>
                <w:sz w:val="24"/>
              </w:rPr>
              <w:t>日17：30时前以书面形式递交到欧邦工程管理集团有限公司（应列明招标项目名称和编号）， 招标人于</w:t>
            </w:r>
            <w:r>
              <w:rPr>
                <w:rFonts w:hint="eastAsia" w:ascii="宋体" w:hAnsi="宋体"/>
                <w:color w:val="000000"/>
                <w:sz w:val="24"/>
                <w:u w:val="single"/>
              </w:rPr>
              <w:t xml:space="preserve"> 202</w:t>
            </w:r>
            <w:r>
              <w:rPr>
                <w:rFonts w:hint="eastAsia" w:ascii="宋体" w:hAnsi="宋体"/>
                <w:color w:val="000000"/>
                <w:sz w:val="24"/>
                <w:u w:val="single"/>
                <w:lang w:val="en-US" w:eastAsia="zh-CN"/>
              </w:rPr>
              <w:t>5</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 xml:space="preserve">  11</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19</w:t>
            </w:r>
            <w:r>
              <w:rPr>
                <w:rFonts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18 </w:t>
            </w:r>
            <w:r>
              <w:rPr>
                <w:rFonts w:hint="eastAsia" w:ascii="宋体" w:hAnsi="宋体"/>
                <w:color w:val="000000"/>
                <w:sz w:val="24"/>
              </w:rPr>
              <w:t>时前</w:t>
            </w:r>
            <w:r>
              <w:rPr>
                <w:rFonts w:ascii="宋体" w:hAnsi="宋体" w:cs="Arial"/>
                <w:color w:val="000000"/>
                <w:sz w:val="24"/>
              </w:rPr>
              <w:t>在</w:t>
            </w:r>
            <w:r>
              <w:rPr>
                <w:rFonts w:hint="eastAsia" w:ascii="宋体" w:hAnsi="宋体" w:cs="宋体"/>
                <w:color w:val="000000"/>
                <w:kern w:val="0"/>
                <w:sz w:val="24"/>
              </w:rPr>
              <w:t>莆田市城厢区人民政府网-政务公开-公共资源配置栏目</w:t>
            </w:r>
            <w:r>
              <w:rPr>
                <w:rFonts w:hint="eastAsia" w:ascii="宋体" w:hAnsi="宋体"/>
                <w:color w:val="000000"/>
                <w:sz w:val="24"/>
              </w:rPr>
              <w:t>公布澄清及修</w:t>
            </w:r>
            <w:bookmarkStart w:id="0" w:name="_GoBack"/>
            <w:bookmarkEnd w:id="0"/>
            <w:r>
              <w:rPr>
                <w:rFonts w:hint="eastAsia" w:ascii="宋体" w:hAnsi="宋体"/>
                <w:color w:val="000000"/>
                <w:sz w:val="24"/>
              </w:rPr>
              <w:t>改的答疑内容。</w:t>
            </w:r>
          </w:p>
        </w:tc>
      </w:tr>
      <w:tr w14:paraId="198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5D72C2EB">
            <w:pPr>
              <w:topLinePunct/>
              <w:snapToGrid w:val="0"/>
              <w:spacing w:line="360" w:lineRule="exact"/>
              <w:jc w:val="center"/>
              <w:rPr>
                <w:rFonts w:hint="eastAsia" w:ascii="宋体" w:hAnsi="宋体"/>
                <w:color w:val="000000"/>
                <w:sz w:val="24"/>
              </w:rPr>
            </w:pPr>
            <w:r>
              <w:rPr>
                <w:rFonts w:hint="eastAsia" w:ascii="宋体" w:hAnsi="宋体"/>
                <w:color w:val="000000"/>
                <w:sz w:val="24"/>
              </w:rPr>
              <w:t>10</w:t>
            </w:r>
          </w:p>
        </w:tc>
        <w:tc>
          <w:tcPr>
            <w:tcW w:w="1276" w:type="dxa"/>
            <w:noWrap w:val="0"/>
            <w:vAlign w:val="center"/>
          </w:tcPr>
          <w:p w14:paraId="501F16A2">
            <w:pPr>
              <w:topLinePunct/>
              <w:snapToGrid w:val="0"/>
              <w:spacing w:line="360" w:lineRule="exact"/>
              <w:jc w:val="center"/>
              <w:rPr>
                <w:rFonts w:hint="eastAsia" w:ascii="宋体" w:hAnsi="宋体"/>
                <w:color w:val="000000"/>
                <w:sz w:val="24"/>
              </w:rPr>
            </w:pPr>
            <w:r>
              <w:rPr>
                <w:rFonts w:hint="eastAsia" w:ascii="宋体" w:hAnsi="宋体"/>
                <w:color w:val="000000"/>
                <w:sz w:val="24"/>
              </w:rPr>
              <w:t>投标保证金</w:t>
            </w:r>
          </w:p>
        </w:tc>
        <w:tc>
          <w:tcPr>
            <w:tcW w:w="7938" w:type="dxa"/>
            <w:noWrap w:val="0"/>
            <w:vAlign w:val="center"/>
          </w:tcPr>
          <w:p w14:paraId="06016B9F">
            <w:pPr>
              <w:topLinePunct/>
              <w:snapToGrid w:val="0"/>
              <w:spacing w:line="360" w:lineRule="exact"/>
              <w:rPr>
                <w:rFonts w:hint="eastAsia" w:ascii="宋体" w:hAnsi="宋体"/>
                <w:color w:val="000000"/>
                <w:sz w:val="24"/>
                <w:highlight w:val="none"/>
              </w:rPr>
            </w:pPr>
            <w:r>
              <w:rPr>
                <w:rFonts w:hint="eastAsia" w:ascii="宋体" w:hAnsi="宋体"/>
                <w:color w:val="000000"/>
                <w:sz w:val="24"/>
                <w:highlight w:val="none"/>
              </w:rPr>
              <w:t>人民币</w:t>
            </w:r>
            <w:r>
              <w:rPr>
                <w:rFonts w:hint="eastAsia" w:ascii="宋体" w:hAnsi="宋体"/>
                <w:color w:val="000000"/>
                <w:sz w:val="24"/>
                <w:highlight w:val="none"/>
                <w:u w:val="single"/>
                <w:lang w:val="en-US" w:eastAsia="zh-CN"/>
              </w:rPr>
              <w:t>贰万柒仟</w:t>
            </w:r>
            <w:r>
              <w:rPr>
                <w:rFonts w:hint="eastAsia" w:ascii="宋体" w:hAnsi="宋体"/>
                <w:color w:val="000000"/>
                <w:sz w:val="24"/>
                <w:highlight w:val="none"/>
              </w:rPr>
              <w:t>元（￥</w:t>
            </w:r>
            <w:r>
              <w:rPr>
                <w:rFonts w:hint="eastAsia" w:ascii="宋体" w:hAnsi="宋体"/>
                <w:color w:val="000000"/>
                <w:sz w:val="24"/>
                <w:highlight w:val="none"/>
                <w:lang w:val="en-US" w:eastAsia="zh-CN"/>
              </w:rPr>
              <w:t>27000</w:t>
            </w:r>
            <w:r>
              <w:rPr>
                <w:rFonts w:hint="eastAsia" w:ascii="宋体" w:hAnsi="宋体"/>
                <w:color w:val="000000"/>
                <w:sz w:val="24"/>
                <w:highlight w:val="none"/>
              </w:rPr>
              <w:t>元）</w:t>
            </w:r>
          </w:p>
        </w:tc>
      </w:tr>
      <w:tr w14:paraId="511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269ED67A">
            <w:pPr>
              <w:topLinePunct/>
              <w:snapToGrid w:val="0"/>
              <w:spacing w:line="360" w:lineRule="exact"/>
              <w:jc w:val="center"/>
              <w:rPr>
                <w:rFonts w:hint="eastAsia" w:ascii="宋体" w:hAnsi="宋体"/>
                <w:color w:val="000000"/>
                <w:sz w:val="24"/>
              </w:rPr>
            </w:pPr>
            <w:r>
              <w:rPr>
                <w:rFonts w:hint="eastAsia" w:ascii="宋体" w:hAnsi="宋体"/>
                <w:color w:val="000000"/>
                <w:sz w:val="24"/>
              </w:rPr>
              <w:t>11</w:t>
            </w:r>
          </w:p>
        </w:tc>
        <w:tc>
          <w:tcPr>
            <w:tcW w:w="1276" w:type="dxa"/>
            <w:noWrap w:val="0"/>
            <w:vAlign w:val="center"/>
          </w:tcPr>
          <w:p w14:paraId="20750FAE">
            <w:pPr>
              <w:topLinePunct/>
              <w:snapToGrid w:val="0"/>
              <w:spacing w:line="360" w:lineRule="exact"/>
              <w:jc w:val="center"/>
              <w:rPr>
                <w:rFonts w:hint="eastAsia" w:ascii="宋体" w:hAnsi="宋体"/>
                <w:color w:val="000000"/>
                <w:sz w:val="24"/>
              </w:rPr>
            </w:pPr>
            <w:r>
              <w:rPr>
                <w:rFonts w:hint="eastAsia" w:ascii="宋体" w:hAnsi="宋体"/>
                <w:color w:val="000000"/>
                <w:sz w:val="24"/>
              </w:rPr>
              <w:t>项目最低限价</w:t>
            </w:r>
          </w:p>
        </w:tc>
        <w:tc>
          <w:tcPr>
            <w:tcW w:w="7938" w:type="dxa"/>
            <w:noWrap w:val="0"/>
            <w:vAlign w:val="top"/>
          </w:tcPr>
          <w:p w14:paraId="398F277C">
            <w:pPr>
              <w:topLinePunct/>
              <w:snapToGrid w:val="0"/>
              <w:spacing w:line="360" w:lineRule="exact"/>
              <w:rPr>
                <w:rFonts w:hint="eastAsia" w:ascii="宋体" w:hAnsi="宋体"/>
                <w:color w:val="000000"/>
                <w:sz w:val="24"/>
              </w:rPr>
            </w:pPr>
            <w:r>
              <w:rPr>
                <w:rFonts w:ascii="宋体" w:hAnsi="宋体"/>
                <w:color w:val="000000"/>
                <w:sz w:val="24"/>
              </w:rPr>
              <w:t>1、最低限价为人民币年租金为</w:t>
            </w:r>
            <w:r>
              <w:rPr>
                <w:rFonts w:hint="eastAsia" w:ascii="宋体" w:hAnsi="宋体"/>
                <w:color w:val="000000"/>
                <w:sz w:val="24"/>
                <w:lang w:val="en-US" w:eastAsia="zh-CN"/>
              </w:rPr>
              <w:t>454008.00</w:t>
            </w:r>
            <w:r>
              <w:rPr>
                <w:rFonts w:ascii="宋体" w:hAnsi="宋体"/>
                <w:color w:val="000000"/>
                <w:sz w:val="24"/>
              </w:rPr>
              <w:t>元(根据</w:t>
            </w:r>
            <w:r>
              <w:rPr>
                <w:rFonts w:ascii="宋体" w:hAnsi="宋体"/>
                <w:color w:val="000000"/>
                <w:sz w:val="24"/>
                <w:u w:val="single"/>
              </w:rPr>
              <w:t xml:space="preserve">  </w:t>
            </w:r>
            <w:r>
              <w:rPr>
                <w:rFonts w:hint="eastAsia" w:ascii="宋体" w:hAnsi="宋体"/>
                <w:color w:val="000000"/>
                <w:sz w:val="24"/>
                <w:u w:val="single"/>
                <w:lang w:eastAsia="zh-CN"/>
              </w:rPr>
              <w:t>光明[2025](房)字第PTX0394号</w:t>
            </w:r>
            <w:r>
              <w:rPr>
                <w:rFonts w:ascii="宋体" w:hAnsi="宋体"/>
                <w:color w:val="000000"/>
                <w:sz w:val="24"/>
                <w:u w:val="single"/>
              </w:rPr>
              <w:t xml:space="preserve">  </w:t>
            </w:r>
            <w:r>
              <w:rPr>
                <w:rFonts w:ascii="宋体" w:hAnsi="宋体"/>
                <w:color w:val="000000"/>
                <w:sz w:val="24"/>
              </w:rPr>
              <w:t>估价报告，月租赁价格</w:t>
            </w:r>
            <w:r>
              <w:rPr>
                <w:rFonts w:hint="eastAsia" w:ascii="宋体" w:hAnsi="宋体"/>
                <w:color w:val="000000"/>
                <w:sz w:val="24"/>
                <w:lang w:val="en-US" w:eastAsia="zh-CN"/>
              </w:rPr>
              <w:t>37834.00</w:t>
            </w:r>
            <w:r>
              <w:rPr>
                <w:rFonts w:ascii="宋体" w:hAnsi="宋体"/>
                <w:color w:val="000000"/>
                <w:sz w:val="24"/>
              </w:rPr>
              <w:t>元*12个月)，低于最低限价的报价将视为无效报价。</w:t>
            </w:r>
          </w:p>
          <w:p w14:paraId="57B68132">
            <w:pPr>
              <w:topLinePunct/>
              <w:snapToGrid w:val="0"/>
              <w:spacing w:line="360" w:lineRule="exact"/>
              <w:rPr>
                <w:rFonts w:hint="eastAsia" w:ascii="宋体" w:hAnsi="宋体"/>
                <w:color w:val="000000"/>
                <w:spacing w:val="-6"/>
                <w:sz w:val="24"/>
              </w:rPr>
            </w:pPr>
            <w:r>
              <w:rPr>
                <w:rFonts w:hint="eastAsia" w:ascii="宋体" w:hAnsi="宋体"/>
                <w:color w:val="000000"/>
                <w:sz w:val="24"/>
              </w:rPr>
              <w:t>2、租赁年限三年，租金按年支付，于期前5天内交清，第</w:t>
            </w:r>
            <w:r>
              <w:rPr>
                <w:rFonts w:ascii="宋体" w:hAnsi="宋体"/>
                <w:color w:val="000000"/>
                <w:sz w:val="24"/>
              </w:rPr>
              <w:t>1</w:t>
            </w:r>
            <w:r>
              <w:rPr>
                <w:rFonts w:hint="eastAsia" w:ascii="宋体" w:hAnsi="宋体"/>
                <w:color w:val="000000"/>
                <w:sz w:val="24"/>
              </w:rPr>
              <w:t>年按投标人中标价作为租金，以后每年租金按逐年递增3%，即第</w:t>
            </w:r>
            <w:r>
              <w:rPr>
                <w:rFonts w:ascii="宋体" w:hAnsi="宋体"/>
                <w:color w:val="000000"/>
                <w:sz w:val="24"/>
              </w:rPr>
              <w:t>2</w:t>
            </w:r>
            <w:r>
              <w:rPr>
                <w:rFonts w:hint="eastAsia" w:ascii="宋体" w:hAnsi="宋体"/>
                <w:color w:val="000000"/>
                <w:sz w:val="24"/>
              </w:rPr>
              <w:t>年的租金，在原租金的基础上增加3%，第</w:t>
            </w:r>
            <w:r>
              <w:rPr>
                <w:rFonts w:ascii="宋体" w:hAnsi="宋体"/>
                <w:color w:val="000000"/>
                <w:sz w:val="24"/>
              </w:rPr>
              <w:t>3</w:t>
            </w:r>
            <w:r>
              <w:rPr>
                <w:rFonts w:hint="eastAsia" w:ascii="宋体" w:hAnsi="宋体"/>
                <w:color w:val="000000"/>
                <w:sz w:val="24"/>
              </w:rPr>
              <w:t>年的租金，在以第</w:t>
            </w:r>
            <w:r>
              <w:rPr>
                <w:rFonts w:ascii="宋体" w:hAnsi="宋体"/>
                <w:color w:val="000000"/>
                <w:sz w:val="24"/>
              </w:rPr>
              <w:t>2</w:t>
            </w:r>
            <w:r>
              <w:rPr>
                <w:rFonts w:hint="eastAsia" w:ascii="宋体" w:hAnsi="宋体"/>
                <w:color w:val="000000"/>
                <w:sz w:val="24"/>
              </w:rPr>
              <w:t>年的租金基础上增加</w:t>
            </w:r>
            <w:r>
              <w:rPr>
                <w:rFonts w:ascii="宋体" w:hAnsi="宋体"/>
                <w:color w:val="000000"/>
                <w:sz w:val="24"/>
              </w:rPr>
              <w:t>3</w:t>
            </w:r>
            <w:r>
              <w:rPr>
                <w:rFonts w:hint="eastAsia" w:ascii="宋体" w:hAnsi="宋体"/>
                <w:color w:val="000000"/>
                <w:sz w:val="24"/>
              </w:rPr>
              <w:t>%。</w:t>
            </w:r>
          </w:p>
        </w:tc>
      </w:tr>
      <w:tr w14:paraId="47E5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337F433A">
            <w:pPr>
              <w:topLinePunct/>
              <w:snapToGrid w:val="0"/>
              <w:spacing w:line="360" w:lineRule="exact"/>
              <w:jc w:val="center"/>
              <w:rPr>
                <w:rFonts w:hint="eastAsia" w:ascii="宋体" w:hAnsi="宋体"/>
                <w:color w:val="000000"/>
                <w:sz w:val="24"/>
              </w:rPr>
            </w:pPr>
            <w:r>
              <w:rPr>
                <w:rFonts w:hint="eastAsia" w:ascii="宋体" w:hAnsi="宋体"/>
                <w:color w:val="000000"/>
                <w:sz w:val="24"/>
              </w:rPr>
              <w:t>12</w:t>
            </w:r>
          </w:p>
        </w:tc>
        <w:tc>
          <w:tcPr>
            <w:tcW w:w="1276" w:type="dxa"/>
            <w:noWrap w:val="0"/>
            <w:vAlign w:val="center"/>
          </w:tcPr>
          <w:p w14:paraId="49A5791B">
            <w:pPr>
              <w:topLinePunct/>
              <w:snapToGrid w:val="0"/>
              <w:spacing w:line="360" w:lineRule="exact"/>
              <w:jc w:val="center"/>
              <w:rPr>
                <w:rFonts w:hint="eastAsia" w:ascii="宋体" w:hAnsi="宋体"/>
                <w:color w:val="000000"/>
                <w:sz w:val="24"/>
              </w:rPr>
            </w:pPr>
            <w:r>
              <w:rPr>
                <w:rFonts w:hint="eastAsia" w:ascii="宋体" w:hAnsi="宋体"/>
                <w:color w:val="000000"/>
                <w:sz w:val="24"/>
              </w:rPr>
              <w:t>投标报价依据</w:t>
            </w:r>
          </w:p>
        </w:tc>
        <w:tc>
          <w:tcPr>
            <w:tcW w:w="7938" w:type="dxa"/>
            <w:noWrap w:val="0"/>
            <w:vAlign w:val="center"/>
          </w:tcPr>
          <w:p w14:paraId="59F6979A">
            <w:pPr>
              <w:topLinePunct/>
              <w:snapToGrid w:val="0"/>
              <w:spacing w:line="360" w:lineRule="exact"/>
              <w:rPr>
                <w:rFonts w:hint="eastAsia" w:ascii="宋体" w:hAnsi="宋体"/>
                <w:color w:val="000000"/>
                <w:sz w:val="24"/>
              </w:rPr>
            </w:pPr>
            <w:r>
              <w:rPr>
                <w:rFonts w:hint="eastAsia" w:ascii="宋体" w:hAnsi="宋体"/>
                <w:color w:val="000000"/>
                <w:sz w:val="24"/>
              </w:rPr>
              <w:t>招标文件有关规定</w:t>
            </w:r>
          </w:p>
        </w:tc>
      </w:tr>
      <w:tr w14:paraId="16E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399F3C0F">
            <w:pPr>
              <w:topLinePunct/>
              <w:snapToGrid w:val="0"/>
              <w:spacing w:line="360" w:lineRule="exact"/>
              <w:jc w:val="center"/>
              <w:rPr>
                <w:rFonts w:hint="eastAsia" w:ascii="宋体" w:hAnsi="宋体"/>
                <w:color w:val="000000"/>
                <w:sz w:val="24"/>
              </w:rPr>
            </w:pPr>
            <w:r>
              <w:rPr>
                <w:rFonts w:hint="eastAsia" w:ascii="宋体" w:hAnsi="宋体"/>
                <w:color w:val="000000"/>
                <w:sz w:val="24"/>
              </w:rPr>
              <w:t>13</w:t>
            </w:r>
          </w:p>
        </w:tc>
        <w:tc>
          <w:tcPr>
            <w:tcW w:w="1276" w:type="dxa"/>
            <w:noWrap w:val="0"/>
            <w:vAlign w:val="center"/>
          </w:tcPr>
          <w:p w14:paraId="2B61A3D7">
            <w:pPr>
              <w:topLinePunct/>
              <w:snapToGrid w:val="0"/>
              <w:spacing w:line="360" w:lineRule="exact"/>
              <w:jc w:val="center"/>
              <w:rPr>
                <w:rFonts w:hint="eastAsia" w:ascii="宋体" w:hAnsi="宋体"/>
                <w:color w:val="000000"/>
                <w:sz w:val="24"/>
              </w:rPr>
            </w:pPr>
            <w:r>
              <w:rPr>
                <w:rFonts w:hint="eastAsia" w:ascii="宋体" w:hAnsi="宋体"/>
                <w:color w:val="000000"/>
                <w:sz w:val="24"/>
              </w:rPr>
              <w:t>开标、递交投标文件时间及地点</w:t>
            </w:r>
          </w:p>
        </w:tc>
        <w:tc>
          <w:tcPr>
            <w:tcW w:w="7938" w:type="dxa"/>
            <w:noWrap w:val="0"/>
            <w:vAlign w:val="center"/>
          </w:tcPr>
          <w:p w14:paraId="7844B8B2">
            <w:pPr>
              <w:topLinePunct/>
              <w:snapToGrid w:val="0"/>
              <w:spacing w:line="360" w:lineRule="exact"/>
              <w:rPr>
                <w:rFonts w:hint="eastAsia" w:ascii="宋体" w:hAnsi="宋体"/>
                <w:color w:val="000000"/>
                <w:spacing w:val="-6"/>
                <w:sz w:val="24"/>
              </w:rPr>
            </w:pPr>
            <w:r>
              <w:rPr>
                <w:rFonts w:hint="eastAsia" w:ascii="宋体" w:hAnsi="宋体"/>
                <w:color w:val="000000"/>
                <w:spacing w:val="-6"/>
                <w:sz w:val="24"/>
              </w:rPr>
              <w:t>地点：</w:t>
            </w:r>
            <w:r>
              <w:rPr>
                <w:rFonts w:hint="eastAsia" w:ascii="宋体" w:hAnsi="宋体" w:cs="宋体"/>
                <w:color w:val="000000"/>
                <w:kern w:val="0"/>
                <w:sz w:val="24"/>
                <w:u w:val="single"/>
              </w:rPr>
              <w:t>莆田市</w:t>
            </w:r>
            <w:r>
              <w:rPr>
                <w:rFonts w:hint="eastAsia" w:ascii="宋体" w:hAnsi="宋体"/>
                <w:color w:val="000000"/>
                <w:sz w:val="24"/>
                <w:u w:val="single"/>
              </w:rPr>
              <w:t>华亭镇人民政府司法所三层会议室</w:t>
            </w:r>
          </w:p>
          <w:p w14:paraId="1BB31F54">
            <w:pPr>
              <w:topLinePunct/>
              <w:snapToGrid w:val="0"/>
              <w:spacing w:line="360" w:lineRule="exact"/>
              <w:rPr>
                <w:rFonts w:hint="eastAsia" w:ascii="宋体" w:hAnsi="宋体"/>
                <w:color w:val="000000"/>
                <w:spacing w:val="-6"/>
                <w:sz w:val="24"/>
              </w:rPr>
            </w:pPr>
            <w:r>
              <w:rPr>
                <w:rFonts w:hint="eastAsia" w:ascii="宋体" w:hAnsi="宋体"/>
                <w:color w:val="000000"/>
                <w:spacing w:val="-6"/>
                <w:sz w:val="24"/>
              </w:rPr>
              <w:t>时间：</w:t>
            </w:r>
            <w:r>
              <w:rPr>
                <w:rFonts w:hint="eastAsia" w:ascii="宋体" w:hAnsi="宋体"/>
                <w:color w:val="000000"/>
                <w:spacing w:val="-6"/>
                <w:sz w:val="24"/>
                <w:u w:val="single"/>
              </w:rPr>
              <w:t xml:space="preserve"> 20</w:t>
            </w:r>
            <w:r>
              <w:rPr>
                <w:rFonts w:ascii="宋体" w:hAnsi="宋体"/>
                <w:color w:val="000000"/>
                <w:spacing w:val="-6"/>
                <w:sz w:val="24"/>
                <w:u w:val="single"/>
              </w:rPr>
              <w:t>2</w:t>
            </w:r>
            <w:r>
              <w:rPr>
                <w:rFonts w:hint="eastAsia" w:ascii="宋体" w:hAnsi="宋体"/>
                <w:color w:val="000000"/>
                <w:spacing w:val="-6"/>
                <w:sz w:val="24"/>
                <w:u w:val="single"/>
                <w:lang w:val="en-US" w:eastAsia="zh-CN"/>
              </w:rPr>
              <w:t>5</w:t>
            </w:r>
            <w:r>
              <w:rPr>
                <w:rFonts w:hint="eastAsia" w:ascii="宋体" w:hAnsi="宋体"/>
                <w:color w:val="000000"/>
                <w:spacing w:val="-6"/>
                <w:sz w:val="24"/>
                <w:u w:val="single"/>
              </w:rPr>
              <w:t xml:space="preserve"> </w:t>
            </w:r>
            <w:r>
              <w:rPr>
                <w:rFonts w:hint="eastAsia" w:ascii="宋体" w:hAnsi="宋体"/>
                <w:color w:val="000000"/>
                <w:spacing w:val="-6"/>
                <w:sz w:val="24"/>
              </w:rPr>
              <w:t>年</w:t>
            </w:r>
            <w:r>
              <w:rPr>
                <w:rFonts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11 </w:t>
            </w:r>
            <w:r>
              <w:rPr>
                <w:rFonts w:ascii="宋体" w:hAnsi="宋体"/>
                <w:color w:val="000000"/>
                <w:spacing w:val="-6"/>
                <w:sz w:val="24"/>
                <w:u w:val="single"/>
              </w:rPr>
              <w:t xml:space="preserve"> </w:t>
            </w:r>
            <w:r>
              <w:rPr>
                <w:rFonts w:hint="eastAsia" w:ascii="宋体" w:hAnsi="宋体"/>
                <w:color w:val="000000"/>
                <w:spacing w:val="-6"/>
                <w:sz w:val="24"/>
              </w:rPr>
              <w:t>月</w:t>
            </w:r>
            <w:r>
              <w:rPr>
                <w:rFonts w:hint="eastAsia" w:ascii="宋体" w:hAnsi="宋体"/>
                <w:color w:val="000000"/>
                <w:spacing w:val="-6"/>
                <w:sz w:val="24"/>
                <w:u w:val="single"/>
                <w:lang w:val="en-US" w:eastAsia="zh-CN"/>
              </w:rPr>
              <w:t xml:space="preserve"> 26 </w:t>
            </w:r>
            <w:r>
              <w:rPr>
                <w:rFonts w:hint="eastAsia" w:ascii="宋体" w:hAnsi="宋体"/>
                <w:color w:val="000000"/>
                <w:spacing w:val="-6"/>
                <w:sz w:val="24"/>
              </w:rPr>
              <w:t>日</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09</w:t>
            </w:r>
            <w:r>
              <w:rPr>
                <w:rFonts w:hint="eastAsia" w:ascii="宋体" w:hAnsi="宋体"/>
                <w:color w:val="000000"/>
                <w:spacing w:val="-6"/>
                <w:sz w:val="24"/>
              </w:rPr>
              <w:t>时</w:t>
            </w:r>
            <w:r>
              <w:rPr>
                <w:rFonts w:hint="eastAsia" w:ascii="宋体" w:hAnsi="宋体"/>
                <w:color w:val="000000"/>
                <w:spacing w:val="-6"/>
                <w:sz w:val="24"/>
                <w:u w:val="single"/>
              </w:rPr>
              <w:t>30</w:t>
            </w:r>
            <w:r>
              <w:rPr>
                <w:rFonts w:hint="eastAsia" w:ascii="宋体" w:hAnsi="宋体"/>
                <w:color w:val="000000"/>
                <w:spacing w:val="-6"/>
                <w:sz w:val="24"/>
              </w:rPr>
              <w:t>分</w:t>
            </w:r>
          </w:p>
        </w:tc>
      </w:tr>
      <w:tr w14:paraId="373A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4BB664CE">
            <w:pPr>
              <w:topLinePunct/>
              <w:snapToGrid w:val="0"/>
              <w:spacing w:line="360" w:lineRule="exact"/>
              <w:jc w:val="center"/>
              <w:rPr>
                <w:rFonts w:hint="eastAsia" w:ascii="宋体" w:hAnsi="宋体"/>
                <w:color w:val="000000"/>
                <w:sz w:val="24"/>
              </w:rPr>
            </w:pPr>
            <w:r>
              <w:rPr>
                <w:rFonts w:hint="eastAsia" w:ascii="宋体" w:hAnsi="宋体"/>
                <w:color w:val="000000"/>
                <w:sz w:val="24"/>
              </w:rPr>
              <w:t>14</w:t>
            </w:r>
          </w:p>
        </w:tc>
        <w:tc>
          <w:tcPr>
            <w:tcW w:w="1276" w:type="dxa"/>
            <w:noWrap w:val="0"/>
            <w:vAlign w:val="center"/>
          </w:tcPr>
          <w:p w14:paraId="3CCBF0E5">
            <w:pPr>
              <w:topLinePunct/>
              <w:snapToGrid w:val="0"/>
              <w:spacing w:line="360" w:lineRule="exact"/>
              <w:jc w:val="center"/>
              <w:rPr>
                <w:rFonts w:hint="eastAsia" w:ascii="宋体" w:hAnsi="宋体"/>
                <w:color w:val="000000"/>
                <w:sz w:val="24"/>
              </w:rPr>
            </w:pPr>
            <w:r>
              <w:rPr>
                <w:rFonts w:hint="eastAsia" w:ascii="宋体" w:hAnsi="宋体"/>
                <w:color w:val="000000"/>
                <w:sz w:val="24"/>
              </w:rPr>
              <w:t>投标方法</w:t>
            </w:r>
          </w:p>
        </w:tc>
        <w:tc>
          <w:tcPr>
            <w:tcW w:w="7938" w:type="dxa"/>
            <w:noWrap w:val="0"/>
            <w:vAlign w:val="center"/>
          </w:tcPr>
          <w:p w14:paraId="5027DB3B">
            <w:pPr>
              <w:topLinePunct/>
              <w:snapToGrid w:val="0"/>
              <w:spacing w:line="360" w:lineRule="exact"/>
              <w:rPr>
                <w:rFonts w:hint="eastAsia" w:ascii="宋体" w:hAnsi="宋体"/>
                <w:color w:val="000000"/>
                <w:spacing w:val="-4"/>
                <w:sz w:val="24"/>
              </w:rPr>
            </w:pPr>
            <w:r>
              <w:rPr>
                <w:rFonts w:ascii="宋体" w:hAnsi="宋体"/>
                <w:color w:val="000000"/>
                <w:sz w:val="24"/>
              </w:rPr>
              <w:t>本</w:t>
            </w:r>
            <w:r>
              <w:rPr>
                <w:rFonts w:hint="eastAsia" w:ascii="宋体" w:hAnsi="宋体"/>
                <w:color w:val="000000"/>
                <w:sz w:val="24"/>
              </w:rPr>
              <w:t>项目</w:t>
            </w:r>
            <w:r>
              <w:rPr>
                <w:rFonts w:ascii="宋体" w:hAnsi="宋体"/>
                <w:color w:val="000000"/>
                <w:sz w:val="24"/>
              </w:rPr>
              <w:t>采用</w:t>
            </w:r>
            <w:r>
              <w:rPr>
                <w:rFonts w:ascii="宋体" w:hAnsi="宋体"/>
                <w:b/>
                <w:color w:val="000000"/>
                <w:sz w:val="24"/>
              </w:rPr>
              <w:t>最高投标报价</w:t>
            </w:r>
            <w:r>
              <w:rPr>
                <w:rFonts w:ascii="宋体" w:hAnsi="宋体"/>
                <w:color w:val="000000"/>
                <w:sz w:val="24"/>
              </w:rPr>
              <w:t>中标法</w:t>
            </w:r>
          </w:p>
        </w:tc>
      </w:tr>
      <w:tr w14:paraId="3373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01045D5E">
            <w:pPr>
              <w:topLinePunct/>
              <w:snapToGrid w:val="0"/>
              <w:spacing w:line="360" w:lineRule="exact"/>
              <w:jc w:val="center"/>
              <w:rPr>
                <w:rFonts w:hint="eastAsia" w:ascii="宋体" w:hAnsi="宋体"/>
                <w:color w:val="000000"/>
                <w:sz w:val="24"/>
              </w:rPr>
            </w:pPr>
            <w:r>
              <w:rPr>
                <w:rFonts w:hint="eastAsia" w:ascii="宋体" w:hAnsi="宋体"/>
                <w:color w:val="000000"/>
                <w:sz w:val="24"/>
              </w:rPr>
              <w:t>15</w:t>
            </w:r>
          </w:p>
        </w:tc>
        <w:tc>
          <w:tcPr>
            <w:tcW w:w="1276" w:type="dxa"/>
            <w:noWrap w:val="0"/>
            <w:vAlign w:val="center"/>
          </w:tcPr>
          <w:p w14:paraId="423368BE">
            <w:pPr>
              <w:topLinePunct/>
              <w:snapToGrid w:val="0"/>
              <w:spacing w:line="360" w:lineRule="exact"/>
              <w:jc w:val="center"/>
              <w:rPr>
                <w:rFonts w:hint="eastAsia" w:ascii="宋体" w:hAnsi="宋体"/>
                <w:color w:val="000000"/>
                <w:sz w:val="24"/>
              </w:rPr>
            </w:pPr>
            <w:r>
              <w:rPr>
                <w:rFonts w:hint="eastAsia" w:ascii="宋体" w:hAnsi="宋体"/>
                <w:color w:val="000000"/>
                <w:sz w:val="24"/>
              </w:rPr>
              <w:t>签订合同时限</w:t>
            </w:r>
          </w:p>
        </w:tc>
        <w:tc>
          <w:tcPr>
            <w:tcW w:w="7938" w:type="dxa"/>
            <w:noWrap w:val="0"/>
            <w:vAlign w:val="center"/>
          </w:tcPr>
          <w:p w14:paraId="6DCFC7E5">
            <w:pPr>
              <w:topLinePunct/>
              <w:snapToGrid w:val="0"/>
              <w:spacing w:line="360" w:lineRule="exact"/>
              <w:rPr>
                <w:rFonts w:hint="eastAsia" w:ascii="宋体" w:hAnsi="宋体"/>
                <w:color w:val="000000"/>
                <w:sz w:val="24"/>
              </w:rPr>
            </w:pPr>
            <w:r>
              <w:rPr>
                <w:rFonts w:hint="eastAsia" w:ascii="宋体" w:hAnsi="宋体"/>
                <w:color w:val="000000"/>
                <w:sz w:val="24"/>
              </w:rPr>
              <w:t>中标人须在领取中标通知书后5日内与招标人签订租赁合同，未在规定的时间内与招标人签订租赁合同，取消中标资格并没收其投标保证金。</w:t>
            </w:r>
          </w:p>
        </w:tc>
      </w:tr>
      <w:tr w14:paraId="6042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1A563FB2">
            <w:pPr>
              <w:topLinePunct/>
              <w:snapToGrid w:val="0"/>
              <w:spacing w:line="360" w:lineRule="exact"/>
              <w:jc w:val="center"/>
              <w:rPr>
                <w:rFonts w:hint="eastAsia" w:ascii="宋体" w:hAnsi="宋体"/>
                <w:color w:val="000000"/>
                <w:sz w:val="24"/>
              </w:rPr>
            </w:pPr>
            <w:r>
              <w:rPr>
                <w:rFonts w:hint="eastAsia" w:ascii="宋体" w:hAnsi="宋体"/>
                <w:color w:val="000000"/>
                <w:sz w:val="24"/>
              </w:rPr>
              <w:t>16</w:t>
            </w:r>
          </w:p>
        </w:tc>
        <w:tc>
          <w:tcPr>
            <w:tcW w:w="1276" w:type="dxa"/>
            <w:noWrap w:val="0"/>
            <w:vAlign w:val="center"/>
          </w:tcPr>
          <w:p w14:paraId="45DF917B">
            <w:pPr>
              <w:topLinePunct/>
              <w:snapToGrid w:val="0"/>
              <w:spacing w:line="360" w:lineRule="exact"/>
              <w:jc w:val="center"/>
              <w:rPr>
                <w:rFonts w:hint="eastAsia" w:ascii="宋体" w:hAnsi="宋体"/>
                <w:color w:val="000000"/>
                <w:sz w:val="24"/>
              </w:rPr>
            </w:pPr>
            <w:r>
              <w:rPr>
                <w:rFonts w:hint="eastAsia" w:ascii="宋体" w:hAnsi="宋体"/>
                <w:color w:val="000000"/>
                <w:sz w:val="24"/>
              </w:rPr>
              <w:t>房屋租赁税</w:t>
            </w:r>
          </w:p>
        </w:tc>
        <w:tc>
          <w:tcPr>
            <w:tcW w:w="7938" w:type="dxa"/>
            <w:noWrap w:val="0"/>
            <w:vAlign w:val="center"/>
          </w:tcPr>
          <w:p w14:paraId="03E4B30F">
            <w:pPr>
              <w:topLinePunct/>
              <w:snapToGrid w:val="0"/>
              <w:spacing w:line="360" w:lineRule="exact"/>
              <w:rPr>
                <w:rFonts w:hint="eastAsia" w:ascii="宋体" w:hAnsi="宋体"/>
                <w:color w:val="000000"/>
                <w:sz w:val="24"/>
              </w:rPr>
            </w:pPr>
            <w:r>
              <w:rPr>
                <w:rFonts w:hint="eastAsia" w:ascii="宋体" w:hAnsi="宋体"/>
                <w:color w:val="000000"/>
                <w:sz w:val="24"/>
              </w:rPr>
              <w:t>费用由承租人（</w:t>
            </w:r>
            <w:r>
              <w:rPr>
                <w:rFonts w:hint="eastAsia" w:ascii="宋体" w:hAnsi="宋体"/>
                <w:b/>
                <w:color w:val="000000"/>
                <w:sz w:val="24"/>
              </w:rPr>
              <w:t>即中标人，下同</w:t>
            </w:r>
            <w:r>
              <w:rPr>
                <w:rFonts w:hint="eastAsia" w:ascii="宋体" w:hAnsi="宋体"/>
                <w:color w:val="000000"/>
                <w:sz w:val="24"/>
              </w:rPr>
              <w:t>）承担。</w:t>
            </w:r>
          </w:p>
        </w:tc>
      </w:tr>
      <w:tr w14:paraId="2952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08020E3D">
            <w:pPr>
              <w:topLinePunct/>
              <w:snapToGrid w:val="0"/>
              <w:spacing w:line="360" w:lineRule="exact"/>
              <w:jc w:val="center"/>
              <w:rPr>
                <w:rFonts w:hint="eastAsia" w:ascii="宋体" w:hAnsi="宋体"/>
                <w:color w:val="000000"/>
                <w:sz w:val="24"/>
              </w:rPr>
            </w:pPr>
            <w:r>
              <w:rPr>
                <w:rFonts w:hint="eastAsia" w:ascii="宋体" w:hAnsi="宋体"/>
                <w:color w:val="000000"/>
                <w:sz w:val="24"/>
              </w:rPr>
              <w:t>17</w:t>
            </w:r>
          </w:p>
        </w:tc>
        <w:tc>
          <w:tcPr>
            <w:tcW w:w="1276" w:type="dxa"/>
            <w:noWrap w:val="0"/>
            <w:vAlign w:val="center"/>
          </w:tcPr>
          <w:p w14:paraId="5F25E36A">
            <w:pPr>
              <w:topLinePunct/>
              <w:snapToGrid w:val="0"/>
              <w:spacing w:line="360" w:lineRule="exact"/>
              <w:jc w:val="center"/>
              <w:rPr>
                <w:rFonts w:hint="eastAsia" w:ascii="宋体" w:hAnsi="宋体"/>
                <w:color w:val="000000"/>
                <w:sz w:val="24"/>
              </w:rPr>
            </w:pPr>
            <w:r>
              <w:rPr>
                <w:rFonts w:hint="eastAsia" w:ascii="宋体" w:hAnsi="宋体"/>
                <w:color w:val="000000"/>
                <w:sz w:val="24"/>
              </w:rPr>
              <w:t>交付租金时限</w:t>
            </w:r>
          </w:p>
        </w:tc>
        <w:tc>
          <w:tcPr>
            <w:tcW w:w="7938" w:type="dxa"/>
            <w:noWrap w:val="0"/>
            <w:vAlign w:val="center"/>
          </w:tcPr>
          <w:p w14:paraId="708F1C83">
            <w:pPr>
              <w:topLinePunct/>
              <w:snapToGrid w:val="0"/>
              <w:spacing w:line="360" w:lineRule="exact"/>
              <w:rPr>
                <w:rFonts w:hint="eastAsia" w:ascii="宋体" w:hAnsi="宋体"/>
                <w:color w:val="000000"/>
                <w:sz w:val="24"/>
              </w:rPr>
            </w:pPr>
            <w:r>
              <w:rPr>
                <w:rFonts w:hint="eastAsia" w:ascii="宋体" w:hAnsi="宋体"/>
                <w:color w:val="000000"/>
                <w:sz w:val="24"/>
              </w:rPr>
              <w:t>租金正式缴交日：甲乙双方签订协议生效之日起。租金按年交纳，于期前5天内交清，逾期不交，合同终止，租赁押金取消。</w:t>
            </w:r>
          </w:p>
        </w:tc>
      </w:tr>
      <w:tr w14:paraId="664C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noWrap w:val="0"/>
            <w:vAlign w:val="center"/>
          </w:tcPr>
          <w:p w14:paraId="0D27A54A">
            <w:pPr>
              <w:topLinePunct/>
              <w:snapToGrid w:val="0"/>
              <w:spacing w:line="360" w:lineRule="exact"/>
              <w:jc w:val="center"/>
              <w:rPr>
                <w:rFonts w:hint="eastAsia" w:ascii="宋体" w:hAnsi="宋体"/>
                <w:color w:val="000000"/>
                <w:sz w:val="24"/>
              </w:rPr>
            </w:pPr>
            <w:r>
              <w:rPr>
                <w:rFonts w:hint="eastAsia" w:ascii="宋体" w:hAnsi="宋体"/>
                <w:color w:val="000000"/>
                <w:sz w:val="24"/>
              </w:rPr>
              <w:t>18</w:t>
            </w:r>
          </w:p>
        </w:tc>
        <w:tc>
          <w:tcPr>
            <w:tcW w:w="1276" w:type="dxa"/>
            <w:noWrap w:val="0"/>
            <w:vAlign w:val="center"/>
          </w:tcPr>
          <w:p w14:paraId="4CC86E8E">
            <w:pPr>
              <w:topLinePunct/>
              <w:snapToGrid w:val="0"/>
              <w:spacing w:line="360" w:lineRule="exact"/>
              <w:jc w:val="center"/>
              <w:rPr>
                <w:rFonts w:hint="eastAsia" w:ascii="宋体" w:hAnsi="宋体"/>
                <w:color w:val="000000"/>
                <w:sz w:val="24"/>
              </w:rPr>
            </w:pPr>
            <w:r>
              <w:rPr>
                <w:rFonts w:hint="eastAsia" w:ascii="宋体" w:hAnsi="宋体"/>
                <w:color w:val="000000"/>
                <w:sz w:val="24"/>
              </w:rPr>
              <w:t>履约保证金</w:t>
            </w:r>
          </w:p>
        </w:tc>
        <w:tc>
          <w:tcPr>
            <w:tcW w:w="7938" w:type="dxa"/>
            <w:noWrap w:val="0"/>
            <w:vAlign w:val="center"/>
          </w:tcPr>
          <w:p w14:paraId="1940DD65">
            <w:pPr>
              <w:topLinePunct/>
              <w:snapToGrid w:val="0"/>
              <w:spacing w:line="360" w:lineRule="exact"/>
              <w:rPr>
                <w:rFonts w:hint="eastAsia" w:ascii="宋体" w:hAnsi="宋体"/>
                <w:color w:val="000000"/>
                <w:sz w:val="24"/>
                <w:highlight w:val="none"/>
              </w:rPr>
            </w:pPr>
            <w:r>
              <w:rPr>
                <w:rFonts w:hint="eastAsia" w:ascii="宋体" w:hAnsi="宋体"/>
                <w:color w:val="000000"/>
                <w:sz w:val="24"/>
                <w:highlight w:val="none"/>
              </w:rPr>
              <w:t>投标人在中标后，已缴纳的投标保证金直接转入合同履约保证金（</w:t>
            </w:r>
            <w:r>
              <w:rPr>
                <w:rFonts w:hint="eastAsia" w:ascii="宋体" w:hAnsi="宋体"/>
                <w:b/>
                <w:color w:val="000000"/>
                <w:sz w:val="24"/>
                <w:highlight w:val="none"/>
              </w:rPr>
              <w:t>即租赁押金，下同</w:t>
            </w:r>
            <w:r>
              <w:rPr>
                <w:rFonts w:hint="eastAsia" w:ascii="宋体" w:hAnsi="宋体"/>
                <w:color w:val="000000"/>
                <w:sz w:val="24"/>
                <w:highlight w:val="none"/>
              </w:rPr>
              <w:t>），履约保证金须提交人民币</w:t>
            </w:r>
            <w:r>
              <w:rPr>
                <w:rFonts w:hint="eastAsia" w:ascii="宋体" w:hAnsi="宋体"/>
                <w:color w:val="000000"/>
                <w:sz w:val="24"/>
                <w:highlight w:val="none"/>
                <w:lang w:eastAsia="zh-CN"/>
              </w:rPr>
              <w:t>壹拾叁万</w:t>
            </w:r>
            <w:r>
              <w:rPr>
                <w:rFonts w:hint="eastAsia" w:ascii="宋体" w:hAnsi="宋体"/>
                <w:color w:val="000000"/>
                <w:sz w:val="24"/>
                <w:highlight w:val="none"/>
              </w:rPr>
              <w:t>元整（¥</w:t>
            </w:r>
            <w:r>
              <w:rPr>
                <w:rFonts w:hint="eastAsia" w:ascii="宋体" w:hAnsi="宋体"/>
                <w:color w:val="000000"/>
                <w:sz w:val="24"/>
                <w:highlight w:val="none"/>
                <w:lang w:eastAsia="zh-CN"/>
              </w:rPr>
              <w:t>130000</w:t>
            </w:r>
            <w:r>
              <w:rPr>
                <w:rFonts w:hint="eastAsia" w:ascii="宋体" w:hAnsi="宋体"/>
                <w:color w:val="000000"/>
                <w:sz w:val="24"/>
                <w:highlight w:val="none"/>
              </w:rPr>
              <w:t>元），差额应在与招租人签订承包合同前交清，没有中标的投标人，其投标保证金在招标会结束后当场退还。</w:t>
            </w:r>
          </w:p>
        </w:tc>
      </w:tr>
      <w:tr w14:paraId="1602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noWrap w:val="0"/>
            <w:vAlign w:val="center"/>
          </w:tcPr>
          <w:p w14:paraId="459A0BCD">
            <w:pPr>
              <w:topLinePunct/>
              <w:snapToGrid w:val="0"/>
              <w:spacing w:line="360" w:lineRule="exact"/>
              <w:jc w:val="center"/>
              <w:rPr>
                <w:rFonts w:hint="eastAsia" w:ascii="宋体" w:hAnsi="宋体"/>
                <w:color w:val="000000"/>
                <w:sz w:val="24"/>
              </w:rPr>
            </w:pPr>
            <w:r>
              <w:rPr>
                <w:rFonts w:hint="eastAsia" w:ascii="宋体" w:hAnsi="宋体"/>
                <w:color w:val="000000"/>
                <w:sz w:val="24"/>
              </w:rPr>
              <w:t>19</w:t>
            </w:r>
          </w:p>
        </w:tc>
        <w:tc>
          <w:tcPr>
            <w:tcW w:w="1276" w:type="dxa"/>
            <w:noWrap w:val="0"/>
            <w:vAlign w:val="center"/>
          </w:tcPr>
          <w:p w14:paraId="662CFDD4">
            <w:pPr>
              <w:topLinePunct/>
              <w:snapToGrid w:val="0"/>
              <w:spacing w:line="360" w:lineRule="exact"/>
              <w:jc w:val="center"/>
              <w:rPr>
                <w:rFonts w:hint="eastAsia" w:ascii="宋体" w:hAnsi="宋体"/>
                <w:color w:val="000000"/>
                <w:sz w:val="24"/>
              </w:rPr>
            </w:pPr>
            <w:r>
              <w:rPr>
                <w:rFonts w:hint="eastAsia" w:ascii="宋体" w:hAnsi="宋体"/>
                <w:color w:val="000000"/>
                <w:sz w:val="24"/>
              </w:rPr>
              <w:t>备注</w:t>
            </w:r>
          </w:p>
        </w:tc>
        <w:tc>
          <w:tcPr>
            <w:tcW w:w="7938" w:type="dxa"/>
            <w:noWrap w:val="0"/>
            <w:vAlign w:val="center"/>
          </w:tcPr>
          <w:p w14:paraId="2C89B0C6">
            <w:pPr>
              <w:topLinePunct/>
              <w:snapToGrid w:val="0"/>
              <w:spacing w:line="360" w:lineRule="exact"/>
              <w:rPr>
                <w:rFonts w:hint="default" w:ascii="宋体" w:hAnsi="宋体"/>
                <w:color w:val="000000"/>
                <w:sz w:val="24"/>
                <w:lang w:val="en-US"/>
              </w:rPr>
            </w:pPr>
            <w:r>
              <w:rPr>
                <w:rFonts w:hint="eastAsia" w:ascii="宋体" w:hAnsi="宋体"/>
                <w:color w:val="000000"/>
                <w:sz w:val="24"/>
              </w:rPr>
              <w:t>1、集装箱房（建筑面积 37.65㎡）及入口单层砖混结构门房（建筑面积 11.98㎡），若后期因规划建设需要清场，承租人须无条件配合完成清场。因承租人将上述房屋转租他人而产生的违约金及其他一切责任，均由承租人自行承担，招租人不承担任何相关责任。</w:t>
            </w:r>
          </w:p>
          <w:p w14:paraId="2C6EC9E6">
            <w:pPr>
              <w:topLinePunct/>
              <w:snapToGrid w:val="0"/>
              <w:spacing w:line="360" w:lineRule="exact"/>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在合同期内，租赁标的范围内的安全、卫生、维修等一切责任由承租人负责，如因承租人疏忽或不履行其职责造成的一切后果由承租人承担。</w:t>
            </w:r>
          </w:p>
          <w:p w14:paraId="3093AECD">
            <w:pPr>
              <w:topLinePunct/>
              <w:snapToGrid w:val="0"/>
              <w:spacing w:line="360" w:lineRule="exac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、租金价格等费用均不含税金，如须提供税务发票，税金由承租人承担。</w:t>
            </w:r>
          </w:p>
          <w:p w14:paraId="70DF4A22">
            <w:pPr>
              <w:topLinePunct/>
              <w:snapToGrid w:val="0"/>
              <w:spacing w:line="360" w:lineRule="exact"/>
              <w:jc w:val="left"/>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、按照“同等条件原租户优先”的原则，原承租人享有优先承租权利。</w:t>
            </w:r>
          </w:p>
          <w:p w14:paraId="70C22BBE">
            <w:pPr>
              <w:topLinePunct/>
              <w:snapToGrid w:val="0"/>
              <w:spacing w:line="360" w:lineRule="exact"/>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、承租人在承租合同期间的人身、财产、防火、消防、交通等安全由承租人自行负责，承租人须为此做好安全措施，否则因此造成的事故损失由承租人自己承担。</w:t>
            </w:r>
          </w:p>
          <w:p w14:paraId="4391257D">
            <w:pPr>
              <w:topLinePunct/>
              <w:snapToGrid w:val="0"/>
              <w:spacing w:line="360" w:lineRule="exact"/>
              <w:jc w:val="left"/>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、投标人在招标人规定的时间内，可自勘探、踏勘标的。参与本项目开标会的投标人，视同认可标的物现状，中标后，中标人不得对标的物的状况提出异议或其他要求。</w:t>
            </w:r>
          </w:p>
          <w:p w14:paraId="4CDFFFD7">
            <w:pPr>
              <w:tabs>
                <w:tab w:val="left" w:pos="0"/>
              </w:tabs>
              <w:topLinePunct/>
              <w:snapToGrid w:val="0"/>
              <w:spacing w:line="360" w:lineRule="exact"/>
              <w:jc w:val="left"/>
              <w:rPr>
                <w:rFonts w:hint="eastAsia" w:ascii="宋体" w:hAnsi="宋体"/>
                <w:b/>
                <w:bCs/>
                <w:color w:val="000000"/>
                <w:sz w:val="24"/>
              </w:rPr>
            </w:pPr>
            <w:r>
              <w:rPr>
                <w:rFonts w:hint="eastAsia" w:ascii="宋体" w:hAnsi="宋体"/>
                <w:color w:val="000000"/>
                <w:sz w:val="24"/>
                <w:lang w:val="en-US" w:eastAsia="zh-CN"/>
              </w:rPr>
              <w:t>7</w:t>
            </w:r>
            <w:r>
              <w:rPr>
                <w:rFonts w:hint="eastAsia" w:ascii="宋体" w:hAnsi="宋体"/>
                <w:color w:val="000000"/>
                <w:sz w:val="24"/>
              </w:rPr>
              <w:t>、意向承租人有权实地察看了解标的的基本情况，进入报价会现场后，则已表明完全了解标的，并愿对自己参加报价的行为负全部责任。成交后，承租人不得对品质、数量等有任何异议。</w:t>
            </w:r>
          </w:p>
        </w:tc>
      </w:tr>
    </w:tbl>
    <w:p w14:paraId="43B10F68">
      <w:pPr>
        <w:wordWrap w:val="0"/>
        <w:topLinePunct/>
        <w:snapToGrid w:val="0"/>
        <w:spacing w:line="360" w:lineRule="auto"/>
        <w:rPr>
          <w:rFonts w:hint="eastAsia" w:ascii="宋体" w:hAnsi="宋体"/>
          <w:vanish/>
          <w:color w:val="000000"/>
        </w:rPr>
      </w:pPr>
    </w:p>
    <w:p w14:paraId="1068DE32">
      <w:pPr>
        <w:tabs>
          <w:tab w:val="left" w:pos="0"/>
        </w:tabs>
        <w:wordWrap w:val="0"/>
        <w:topLinePunct/>
        <w:snapToGrid w:val="0"/>
        <w:spacing w:line="360" w:lineRule="auto"/>
        <w:jc w:val="center"/>
        <w:rPr>
          <w:rFonts w:hint="eastAsia" w:ascii="宋体" w:hAnsi="宋体"/>
          <w:b/>
          <w:bCs/>
          <w:color w:val="000000"/>
          <w:sz w:val="30"/>
        </w:rPr>
      </w:pPr>
    </w:p>
    <w:p w14:paraId="4D3B20AB">
      <w:pPr>
        <w:rPr>
          <w:rFonts w:hint="eastAsia" w:ascii="宋体" w:hAnsi="宋体"/>
          <w:b/>
          <w:bCs/>
          <w:color w:val="000000"/>
          <w:sz w:val="30"/>
        </w:rPr>
      </w:pPr>
      <w:r>
        <w:rPr>
          <w:rFonts w:hint="eastAsia" w:ascii="宋体" w:hAnsi="宋体"/>
          <w:b/>
          <w:bCs/>
          <w:color w:val="000000"/>
          <w:sz w:val="30"/>
        </w:rPr>
        <w:br w:type="page"/>
      </w:r>
    </w:p>
    <w:p w14:paraId="617EBCA0">
      <w:pPr>
        <w:tabs>
          <w:tab w:val="left" w:pos="0"/>
        </w:tabs>
        <w:wordWrap w:val="0"/>
        <w:topLinePunct/>
        <w:snapToGrid w:val="0"/>
        <w:spacing w:line="360" w:lineRule="auto"/>
        <w:jc w:val="center"/>
        <w:rPr>
          <w:rFonts w:hint="eastAsia" w:ascii="宋体" w:hAnsi="宋体"/>
          <w:b/>
          <w:bCs/>
          <w:color w:val="000000"/>
          <w:sz w:val="30"/>
        </w:rPr>
      </w:pPr>
      <w:r>
        <w:rPr>
          <w:rFonts w:hint="eastAsia" w:ascii="宋体" w:hAnsi="宋体"/>
          <w:b/>
          <w:bCs/>
          <w:color w:val="000000"/>
          <w:sz w:val="30"/>
        </w:rPr>
        <w:t>（一） 总  则</w:t>
      </w:r>
    </w:p>
    <w:p w14:paraId="47CFC31C">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1  　招标项目说明</w:t>
      </w:r>
    </w:p>
    <w:p w14:paraId="7CA1D583">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1.1  本招标项目说明详见本须知前附表。</w:t>
      </w:r>
    </w:p>
    <w:p w14:paraId="05105AF4">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1.2  本招标项目按照《中华人民共和国招标投标法》等有关法律、法规的规定，通过公开招标方式选定承租人。</w:t>
      </w:r>
    </w:p>
    <w:p w14:paraId="2EBA644F">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2    合格的投标人</w:t>
      </w:r>
    </w:p>
    <w:p w14:paraId="2903A923">
      <w:pPr>
        <w:wordWrap w:val="0"/>
        <w:topLinePunct/>
        <w:snapToGrid w:val="0"/>
        <w:spacing w:line="360" w:lineRule="auto"/>
        <w:ind w:firstLine="240" w:firstLineChars="100"/>
        <w:rPr>
          <w:rFonts w:hint="eastAsia" w:ascii="宋体" w:hAnsi="宋体"/>
          <w:b/>
          <w:color w:val="000000"/>
          <w:sz w:val="24"/>
        </w:rPr>
      </w:pPr>
      <w:r>
        <w:rPr>
          <w:rFonts w:hint="eastAsia" w:ascii="宋体" w:hAnsi="宋体"/>
          <w:color w:val="000000"/>
          <w:sz w:val="24"/>
        </w:rPr>
        <w:t xml:space="preserve">  2.1</w:t>
      </w:r>
      <w:r>
        <w:rPr>
          <w:rFonts w:ascii="宋体" w:hAnsi="宋体"/>
          <w:b/>
          <w:color w:val="000000"/>
          <w:sz w:val="24"/>
        </w:rPr>
        <w:t>具备承担本招</w:t>
      </w:r>
      <w:r>
        <w:rPr>
          <w:rFonts w:hint="eastAsia" w:ascii="宋体" w:hAnsi="宋体"/>
          <w:b/>
          <w:color w:val="000000"/>
          <w:sz w:val="24"/>
        </w:rPr>
        <w:t>标</w:t>
      </w:r>
      <w:r>
        <w:rPr>
          <w:rFonts w:ascii="宋体" w:hAnsi="宋体"/>
          <w:b/>
          <w:color w:val="000000"/>
          <w:sz w:val="24"/>
        </w:rPr>
        <w:t>项目能力</w:t>
      </w:r>
      <w:r>
        <w:rPr>
          <w:rFonts w:hint="eastAsia" w:ascii="宋体" w:hAnsi="宋体"/>
          <w:b/>
          <w:color w:val="000000"/>
          <w:sz w:val="24"/>
        </w:rPr>
        <w:t>且信誉良好的企业或个人，企业承租者必须具备有效的企业营业执照（含个体工商户），个人承租者必须是合法公民。</w:t>
      </w:r>
    </w:p>
    <w:p w14:paraId="1E2AA0CC">
      <w:pPr>
        <w:numPr>
          <w:ilvl w:val="0"/>
          <w:numId w:val="2"/>
        </w:numPr>
        <w:wordWrap w:val="0"/>
        <w:topLinePunct/>
        <w:snapToGrid w:val="0"/>
        <w:spacing w:line="360" w:lineRule="auto"/>
        <w:ind w:firstLine="177" w:firstLineChars="74"/>
        <w:rPr>
          <w:rFonts w:hint="eastAsia" w:ascii="宋体" w:hAnsi="宋体"/>
          <w:b/>
          <w:bCs/>
          <w:color w:val="000000"/>
          <w:sz w:val="24"/>
        </w:rPr>
      </w:pPr>
      <w:r>
        <w:rPr>
          <w:rFonts w:hint="eastAsia" w:ascii="宋体" w:hAnsi="宋体"/>
          <w:b/>
          <w:bCs/>
          <w:color w:val="000000"/>
          <w:sz w:val="24"/>
        </w:rPr>
        <w:t xml:space="preserve">  现场踏勘</w:t>
      </w:r>
    </w:p>
    <w:p w14:paraId="6DB0308D">
      <w:pPr>
        <w:pStyle w:val="11"/>
        <w:tabs>
          <w:tab w:val="left" w:pos="0"/>
          <w:tab w:val="left" w:pos="1080"/>
          <w:tab w:val="left" w:pos="1260"/>
        </w:tabs>
        <w:wordWrap w:val="0"/>
        <w:topLinePunct/>
        <w:snapToGrid w:val="0"/>
        <w:spacing w:line="360" w:lineRule="auto"/>
        <w:ind w:left="-6" w:leftChars="-3" w:firstLine="544" w:firstLineChars="227"/>
        <w:rPr>
          <w:rFonts w:hint="eastAsia"/>
          <w:color w:val="000000"/>
          <w:sz w:val="24"/>
        </w:rPr>
      </w:pPr>
      <w:r>
        <w:rPr>
          <w:rFonts w:hint="eastAsia"/>
          <w:color w:val="000000"/>
          <w:sz w:val="24"/>
        </w:rPr>
        <w:t>3.1  招标人向投标人提供的有关现场的数据和资料，是招标人现有的能被投标人利用的资料，招标人对投标人作出的任何推论、理解和结论均不负责任。</w:t>
      </w:r>
    </w:p>
    <w:p w14:paraId="0B40B177">
      <w:pPr>
        <w:pStyle w:val="11"/>
        <w:tabs>
          <w:tab w:val="left" w:pos="0"/>
        </w:tabs>
        <w:wordWrap w:val="0"/>
        <w:topLinePunct/>
        <w:snapToGrid w:val="0"/>
        <w:spacing w:line="360" w:lineRule="auto"/>
        <w:ind w:left="0" w:firstLine="540" w:firstLineChars="225"/>
        <w:rPr>
          <w:rFonts w:hint="eastAsia"/>
          <w:color w:val="000000"/>
          <w:sz w:val="24"/>
        </w:rPr>
      </w:pPr>
      <w:r>
        <w:rPr>
          <w:rFonts w:hint="eastAsia"/>
          <w:color w:val="000000"/>
          <w:sz w:val="24"/>
        </w:rPr>
        <w:t>3.2  参加现场踏勘等咨询活动不是强制性的，由投标人自行决定。</w:t>
      </w:r>
    </w:p>
    <w:p w14:paraId="31C66A69">
      <w:pPr>
        <w:pStyle w:val="11"/>
        <w:tabs>
          <w:tab w:val="left" w:pos="0"/>
          <w:tab w:val="left" w:pos="1260"/>
        </w:tabs>
        <w:wordWrap w:val="0"/>
        <w:topLinePunct/>
        <w:snapToGrid w:val="0"/>
        <w:spacing w:line="360" w:lineRule="auto"/>
        <w:ind w:left="0" w:firstLine="540" w:firstLineChars="225"/>
        <w:rPr>
          <w:rFonts w:hint="eastAsia"/>
          <w:color w:val="000000"/>
          <w:sz w:val="24"/>
        </w:rPr>
      </w:pPr>
      <w:r>
        <w:rPr>
          <w:rFonts w:hint="eastAsia"/>
          <w:color w:val="000000"/>
          <w:sz w:val="24"/>
        </w:rPr>
        <w:t>3.3　投标人可为踏勘目的进入招标人的项目现场，但投标人不得因此使招标人承担有关的责任和蒙受损失。投标人应承担踏勘现场的费用、责任和风险。</w:t>
      </w:r>
    </w:p>
    <w:p w14:paraId="2DC9441F">
      <w:pPr>
        <w:pStyle w:val="11"/>
        <w:tabs>
          <w:tab w:val="left" w:pos="0"/>
          <w:tab w:val="left" w:pos="1260"/>
        </w:tabs>
        <w:wordWrap w:val="0"/>
        <w:topLinePunct/>
        <w:snapToGrid w:val="0"/>
        <w:spacing w:line="360" w:lineRule="auto"/>
        <w:ind w:left="0" w:firstLine="540" w:firstLineChars="225"/>
        <w:rPr>
          <w:rFonts w:hint="eastAsia"/>
          <w:color w:val="000000"/>
          <w:sz w:val="24"/>
        </w:rPr>
      </w:pPr>
      <w:r>
        <w:rPr>
          <w:rFonts w:hint="eastAsia"/>
          <w:color w:val="000000"/>
          <w:sz w:val="24"/>
        </w:rPr>
        <w:t>3.4  意向承租人有权实地察看了解标的的基本情况，进入报价会现场后，则已表明完全了解标的，并愿对自己参加报价的行为负全部责任。成交后，承租人不得对品质、数量等有任何异议。</w:t>
      </w:r>
    </w:p>
    <w:p w14:paraId="214D89A5">
      <w:pPr>
        <w:tabs>
          <w:tab w:val="left" w:pos="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4    投标费用</w:t>
      </w:r>
    </w:p>
    <w:p w14:paraId="6D736BA0">
      <w:pPr>
        <w:pStyle w:val="13"/>
        <w:tabs>
          <w:tab w:val="left" w:pos="0"/>
          <w:tab w:val="left" w:pos="1080"/>
          <w:tab w:val="left" w:pos="1260"/>
        </w:tabs>
        <w:wordWrap w:val="0"/>
        <w:topLinePunct/>
        <w:snapToGrid w:val="0"/>
        <w:spacing w:line="360" w:lineRule="auto"/>
        <w:ind w:left="-6" w:leftChars="-3" w:firstLine="544" w:firstLineChars="227"/>
        <w:rPr>
          <w:rFonts w:hint="eastAsia"/>
          <w:color w:val="000000"/>
          <w:sz w:val="24"/>
        </w:rPr>
      </w:pPr>
      <w:r>
        <w:rPr>
          <w:rFonts w:hint="eastAsia"/>
          <w:color w:val="000000"/>
          <w:sz w:val="24"/>
        </w:rPr>
        <w:t>投标人应承担其投标过程所涉及的一切费用，不管投标结果如何，招标人和招标代理单位对上述费用不负任何责任。</w:t>
      </w:r>
    </w:p>
    <w:p w14:paraId="12EF72C5">
      <w:pPr>
        <w:tabs>
          <w:tab w:val="left" w:pos="1080"/>
          <w:tab w:val="left" w:pos="1260"/>
        </w:tabs>
        <w:wordWrap w:val="0"/>
        <w:topLinePunct/>
        <w:snapToGrid w:val="0"/>
        <w:spacing w:line="360" w:lineRule="auto"/>
        <w:jc w:val="center"/>
        <w:rPr>
          <w:rFonts w:hint="eastAsia" w:ascii="宋体" w:hAnsi="宋体"/>
          <w:b/>
          <w:bCs/>
          <w:color w:val="000000"/>
          <w:sz w:val="30"/>
        </w:rPr>
      </w:pPr>
      <w:r>
        <w:rPr>
          <w:rFonts w:hint="eastAsia" w:ascii="宋体" w:hAnsi="宋体"/>
          <w:b/>
          <w:bCs/>
          <w:color w:val="000000"/>
          <w:sz w:val="30"/>
        </w:rPr>
        <w:t>（二）  招标文件</w:t>
      </w:r>
    </w:p>
    <w:p w14:paraId="1DD5E9B6">
      <w:pPr>
        <w:tabs>
          <w:tab w:val="left" w:pos="540"/>
        </w:tabs>
        <w:wordWrap w:val="0"/>
        <w:topLinePunct/>
        <w:snapToGrid w:val="0"/>
        <w:spacing w:line="360" w:lineRule="auto"/>
        <w:ind w:left="541"/>
        <w:rPr>
          <w:rFonts w:hint="eastAsia" w:ascii="宋体" w:hAnsi="宋体"/>
          <w:b/>
          <w:bCs/>
          <w:color w:val="000000"/>
          <w:sz w:val="24"/>
        </w:rPr>
      </w:pPr>
      <w:r>
        <w:rPr>
          <w:rFonts w:hint="eastAsia" w:ascii="宋体" w:hAnsi="宋体"/>
          <w:b/>
          <w:bCs/>
          <w:color w:val="000000"/>
          <w:sz w:val="24"/>
        </w:rPr>
        <w:t>5    招标文件</w:t>
      </w:r>
    </w:p>
    <w:p w14:paraId="064D2F9D">
      <w:pPr>
        <w:tabs>
          <w:tab w:val="left" w:pos="540"/>
        </w:tabs>
        <w:wordWrap w:val="0"/>
        <w:topLinePunct/>
        <w:snapToGrid w:val="0"/>
        <w:spacing w:line="360" w:lineRule="auto"/>
        <w:ind w:left="1" w:firstLine="480" w:firstLineChars="200"/>
        <w:rPr>
          <w:rFonts w:hint="eastAsia" w:ascii="宋体" w:hAnsi="宋体"/>
          <w:color w:val="000000"/>
          <w:sz w:val="24"/>
        </w:rPr>
      </w:pPr>
      <w:r>
        <w:rPr>
          <w:rFonts w:hint="eastAsia" w:ascii="宋体" w:hAnsi="宋体"/>
          <w:color w:val="000000"/>
          <w:sz w:val="24"/>
        </w:rPr>
        <w:t>5.1   招标文件由投标人须知、合同条款、以及答疑、修改和澄清文件组成。</w:t>
      </w:r>
    </w:p>
    <w:p w14:paraId="7CC0C1AA">
      <w:pPr>
        <w:tabs>
          <w:tab w:val="left" w:pos="540"/>
        </w:tabs>
        <w:wordWrap w:val="0"/>
        <w:topLinePunct/>
        <w:snapToGrid w:val="0"/>
        <w:spacing w:line="360" w:lineRule="auto"/>
        <w:ind w:left="1" w:firstLine="480" w:firstLineChars="200"/>
        <w:rPr>
          <w:rFonts w:hint="eastAsia" w:ascii="宋体" w:hAnsi="宋体"/>
          <w:color w:val="000000"/>
          <w:sz w:val="24"/>
        </w:rPr>
      </w:pPr>
      <w:r>
        <w:rPr>
          <w:rFonts w:hint="eastAsia" w:ascii="宋体" w:hAnsi="宋体"/>
          <w:color w:val="000000"/>
          <w:sz w:val="24"/>
        </w:rPr>
        <w:t>5.2   投标人应详细阅读招标文件全部内容。不按招标文件的要求可能导致投标被拒绝。</w:t>
      </w:r>
    </w:p>
    <w:p w14:paraId="79C01602">
      <w:pPr>
        <w:tabs>
          <w:tab w:val="left" w:pos="900"/>
        </w:tabs>
        <w:wordWrap w:val="0"/>
        <w:topLinePunct/>
        <w:snapToGrid w:val="0"/>
        <w:spacing w:line="360" w:lineRule="auto"/>
        <w:ind w:left="965" w:leftChars="1" w:hanging="963" w:hangingChars="321"/>
        <w:jc w:val="center"/>
        <w:rPr>
          <w:rFonts w:hint="eastAsia" w:ascii="宋体" w:hAnsi="宋体"/>
          <w:b/>
          <w:bCs/>
          <w:color w:val="000000"/>
          <w:sz w:val="30"/>
        </w:rPr>
      </w:pPr>
      <w:r>
        <w:rPr>
          <w:rFonts w:hint="eastAsia" w:ascii="宋体" w:hAnsi="宋体"/>
          <w:b/>
          <w:bCs/>
          <w:color w:val="000000"/>
          <w:sz w:val="30"/>
        </w:rPr>
        <w:t>（三） 投标资料</w:t>
      </w:r>
    </w:p>
    <w:p w14:paraId="4E74EE89">
      <w:pPr>
        <w:tabs>
          <w:tab w:val="left" w:pos="1260"/>
        </w:tabs>
        <w:wordWrap w:val="0"/>
        <w:topLinePunct/>
        <w:snapToGrid w:val="0"/>
        <w:spacing w:line="360" w:lineRule="auto"/>
        <w:ind w:left="1" w:firstLine="480" w:firstLineChars="200"/>
        <w:rPr>
          <w:rFonts w:hint="eastAsia" w:ascii="宋体" w:hAnsi="宋体"/>
          <w:b/>
          <w:bCs/>
          <w:color w:val="000000"/>
          <w:sz w:val="24"/>
        </w:rPr>
      </w:pPr>
      <w:r>
        <w:rPr>
          <w:rFonts w:hint="eastAsia" w:ascii="宋体" w:hAnsi="宋体"/>
          <w:b/>
          <w:bCs/>
          <w:color w:val="000000"/>
          <w:sz w:val="24"/>
        </w:rPr>
        <w:t>6　　投标文件的语言及计量单位</w:t>
      </w:r>
    </w:p>
    <w:p w14:paraId="60102CF8">
      <w:pPr>
        <w:pStyle w:val="13"/>
        <w:tabs>
          <w:tab w:val="left" w:pos="1260"/>
        </w:tabs>
        <w:wordWrap w:val="0"/>
        <w:topLinePunct/>
        <w:snapToGrid w:val="0"/>
        <w:spacing w:line="360" w:lineRule="auto"/>
        <w:ind w:left="1" w:leftChars="0" w:firstLine="537" w:firstLineChars="224"/>
        <w:rPr>
          <w:rFonts w:hint="eastAsia"/>
          <w:color w:val="000000"/>
          <w:sz w:val="24"/>
        </w:rPr>
      </w:pPr>
      <w:r>
        <w:rPr>
          <w:rFonts w:hint="eastAsia"/>
          <w:color w:val="000000"/>
          <w:sz w:val="24"/>
        </w:rPr>
        <w:t>6.1  投标人和招标人之间与投标有关的来往通知、函件和文件均应使用中文。</w:t>
      </w:r>
    </w:p>
    <w:p w14:paraId="62030E73">
      <w:pPr>
        <w:tabs>
          <w:tab w:val="left" w:pos="1260"/>
        </w:tabs>
        <w:wordWrap w:val="0"/>
        <w:topLinePunct/>
        <w:snapToGrid w:val="0"/>
        <w:spacing w:line="360" w:lineRule="auto"/>
        <w:ind w:firstLine="540" w:firstLineChars="225"/>
        <w:rPr>
          <w:rFonts w:hint="eastAsia" w:ascii="宋体" w:hAnsi="宋体"/>
          <w:color w:val="000000"/>
          <w:sz w:val="24"/>
        </w:rPr>
      </w:pPr>
      <w:r>
        <w:rPr>
          <w:rFonts w:hint="eastAsia" w:ascii="宋体" w:hAnsi="宋体"/>
          <w:color w:val="000000"/>
          <w:sz w:val="24"/>
        </w:rPr>
        <w:t>6.2  除招标文件中有特殊要求外，投标文件中的计量单位应采用国家法定计量单位。</w:t>
      </w:r>
    </w:p>
    <w:p w14:paraId="332E5281">
      <w:pPr>
        <w:tabs>
          <w:tab w:val="left" w:pos="1260"/>
        </w:tabs>
        <w:wordWrap w:val="0"/>
        <w:topLinePunct/>
        <w:snapToGrid w:val="0"/>
        <w:spacing w:line="360" w:lineRule="auto"/>
        <w:ind w:firstLine="540" w:firstLineChars="225"/>
        <w:rPr>
          <w:rFonts w:hint="eastAsia" w:ascii="宋体" w:hAnsi="宋体"/>
          <w:color w:val="000000"/>
          <w:sz w:val="24"/>
        </w:rPr>
      </w:pPr>
      <w:r>
        <w:rPr>
          <w:rFonts w:hint="eastAsia" w:ascii="宋体" w:hAnsi="宋体"/>
          <w:color w:val="000000"/>
          <w:sz w:val="24"/>
        </w:rPr>
        <w:t>6.3  本项目租金的单位：</w:t>
      </w:r>
      <w:r>
        <w:rPr>
          <w:rFonts w:hint="eastAsia" w:ascii="宋体" w:hAnsi="宋体"/>
          <w:b/>
          <w:color w:val="000000"/>
          <w:sz w:val="24"/>
        </w:rPr>
        <w:t>元/</w:t>
      </w:r>
      <w:r>
        <w:rPr>
          <w:rFonts w:hint="eastAsia" w:ascii="宋体" w:hAnsi="宋体"/>
          <w:b/>
          <w:color w:val="000000"/>
          <w:spacing w:val="-6"/>
          <w:sz w:val="24"/>
        </w:rPr>
        <w:t>年</w:t>
      </w:r>
      <w:r>
        <w:rPr>
          <w:rFonts w:hint="eastAsia" w:ascii="宋体" w:hAnsi="宋体"/>
          <w:color w:val="000000"/>
          <w:sz w:val="24"/>
        </w:rPr>
        <w:t>。</w:t>
      </w:r>
    </w:p>
    <w:p w14:paraId="038185EA">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7   投标文件的组成</w:t>
      </w:r>
    </w:p>
    <w:p w14:paraId="753AF93D">
      <w:pPr>
        <w:widowControl/>
        <w:wordWrap w:val="0"/>
        <w:topLinePunct/>
        <w:snapToGrid w:val="0"/>
        <w:spacing w:line="360" w:lineRule="auto"/>
        <w:ind w:firstLine="600" w:firstLineChars="250"/>
        <w:jc w:val="left"/>
        <w:rPr>
          <w:rFonts w:hint="eastAsia" w:ascii="宋体" w:hAnsi="宋体" w:cs="宋体"/>
          <w:color w:val="000000"/>
          <w:kern w:val="0"/>
          <w:sz w:val="24"/>
        </w:rPr>
      </w:pPr>
      <w:r>
        <w:rPr>
          <w:rFonts w:hint="eastAsia" w:ascii="宋体" w:hAnsi="宋体" w:cs="宋体"/>
          <w:color w:val="000000"/>
          <w:kern w:val="0"/>
          <w:sz w:val="24"/>
        </w:rPr>
        <w:t>7.1 投标文件应包括以下材料</w:t>
      </w:r>
    </w:p>
    <w:p w14:paraId="38291005">
      <w:pPr>
        <w:widowControl/>
        <w:wordWrap w:val="0"/>
        <w:topLinePunct/>
        <w:snapToGrid w:val="0"/>
        <w:spacing w:line="360" w:lineRule="auto"/>
        <w:ind w:firstLine="600" w:firstLineChars="250"/>
        <w:jc w:val="left"/>
        <w:rPr>
          <w:rFonts w:hint="eastAsia" w:ascii="宋体" w:hAnsi="宋体" w:cs="宋体"/>
          <w:color w:val="000000"/>
          <w:kern w:val="0"/>
          <w:sz w:val="24"/>
        </w:rPr>
      </w:pPr>
      <w:r>
        <w:rPr>
          <w:rFonts w:hint="eastAsia" w:ascii="宋体" w:hAnsi="宋体" w:cs="宋体"/>
          <w:color w:val="000000"/>
          <w:kern w:val="0"/>
          <w:sz w:val="24"/>
        </w:rPr>
        <w:t>（1）投标函</w:t>
      </w:r>
    </w:p>
    <w:p w14:paraId="736E2065">
      <w:pPr>
        <w:widowControl/>
        <w:wordWrap w:val="0"/>
        <w:topLinePunct/>
        <w:snapToGrid w:val="0"/>
        <w:spacing w:line="360" w:lineRule="auto"/>
        <w:ind w:firstLine="600" w:firstLineChars="250"/>
        <w:jc w:val="left"/>
        <w:rPr>
          <w:rFonts w:hint="eastAsia" w:ascii="宋体" w:hAnsi="宋体" w:cs="宋体"/>
          <w:color w:val="000000"/>
          <w:kern w:val="0"/>
          <w:sz w:val="24"/>
        </w:rPr>
      </w:pPr>
      <w:r>
        <w:rPr>
          <w:rFonts w:hint="eastAsia" w:ascii="宋体" w:hAnsi="宋体" w:cs="宋体"/>
          <w:color w:val="000000"/>
          <w:kern w:val="0"/>
          <w:sz w:val="24"/>
        </w:rPr>
        <w:t>（2）投标报价</w:t>
      </w:r>
    </w:p>
    <w:p w14:paraId="3A433D57">
      <w:pPr>
        <w:widowControl/>
        <w:wordWrap w:val="0"/>
        <w:topLinePunct/>
        <w:snapToGrid w:val="0"/>
        <w:spacing w:line="360" w:lineRule="auto"/>
        <w:ind w:firstLine="600" w:firstLineChars="250"/>
        <w:jc w:val="left"/>
        <w:rPr>
          <w:rFonts w:hint="eastAsia" w:ascii="宋体" w:hAnsi="宋体" w:cs="宋体"/>
          <w:color w:val="000000"/>
          <w:kern w:val="0"/>
          <w:sz w:val="24"/>
        </w:rPr>
      </w:pPr>
      <w:r>
        <w:rPr>
          <w:rFonts w:hint="eastAsia" w:ascii="宋体" w:hAnsi="宋体" w:cs="宋体"/>
          <w:color w:val="000000"/>
          <w:kern w:val="0"/>
          <w:sz w:val="24"/>
        </w:rPr>
        <w:t>（3）投标相关材料</w:t>
      </w:r>
    </w:p>
    <w:p w14:paraId="628510DE">
      <w:pPr>
        <w:widowControl/>
        <w:wordWrap w:val="0"/>
        <w:topLinePunct/>
        <w:snapToGrid w:val="0"/>
        <w:spacing w:line="360" w:lineRule="auto"/>
        <w:ind w:firstLine="600" w:firstLineChars="250"/>
        <w:jc w:val="left"/>
        <w:rPr>
          <w:rFonts w:hint="eastAsia" w:ascii="宋体" w:hAnsi="宋体" w:cs="新宋体"/>
          <w:b/>
          <w:color w:val="000000"/>
          <w:sz w:val="22"/>
          <w:szCs w:val="22"/>
          <w:lang w:bidi="ar"/>
        </w:rPr>
      </w:pPr>
      <w:r>
        <w:rPr>
          <w:rFonts w:hint="eastAsia" w:ascii="宋体" w:hAnsi="宋体" w:cs="宋体"/>
          <w:color w:val="000000"/>
          <w:kern w:val="0"/>
          <w:sz w:val="24"/>
        </w:rPr>
        <w:t>7.2 投标人应按招标文件规定的格式将投标文件装订成册，投标文件一式三份，</w:t>
      </w:r>
      <w:r>
        <w:rPr>
          <w:rFonts w:hint="eastAsia" w:ascii="宋体" w:hAnsi="宋体" w:cs="新宋体"/>
          <w:b/>
          <w:color w:val="000000"/>
          <w:sz w:val="22"/>
          <w:szCs w:val="22"/>
          <w:lang w:bidi="ar"/>
        </w:rPr>
        <w:t>正本一份，副本贰份。</w:t>
      </w:r>
    </w:p>
    <w:p w14:paraId="19B6632D">
      <w:pPr>
        <w:widowControl/>
        <w:wordWrap w:val="0"/>
        <w:topLinePunct/>
        <w:snapToGrid w:val="0"/>
        <w:spacing w:line="360" w:lineRule="auto"/>
        <w:ind w:firstLine="600" w:firstLineChars="250"/>
        <w:jc w:val="left"/>
        <w:rPr>
          <w:rFonts w:hint="eastAsia" w:ascii="宋体" w:hAnsi="宋体" w:cs="宋体"/>
          <w:color w:val="000000"/>
          <w:kern w:val="0"/>
          <w:sz w:val="24"/>
        </w:rPr>
      </w:pPr>
      <w:r>
        <w:rPr>
          <w:rFonts w:hint="eastAsia" w:ascii="宋体" w:hAnsi="宋体" w:cs="宋体"/>
          <w:color w:val="000000"/>
          <w:kern w:val="0"/>
          <w:sz w:val="24"/>
        </w:rPr>
        <w:t>7.3投标文件的正本和全部副本均应使用不能擦去的墨料或墨水打印、书写，并由法定代表人或其授权代表(投标代表)签署，盖投标人公章，并用投标人公章盖好骑缝章，相关证件必须每页加盖公章。</w:t>
      </w:r>
    </w:p>
    <w:p w14:paraId="0E6AB483">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8 　投标保证金缴交和退还</w:t>
      </w:r>
    </w:p>
    <w:p w14:paraId="40F39E29">
      <w:pPr>
        <w:widowControl/>
        <w:wordWrap w:val="0"/>
        <w:topLinePunct/>
        <w:snapToGrid w:val="0"/>
        <w:spacing w:line="360" w:lineRule="auto"/>
        <w:ind w:firstLine="600" w:firstLineChars="250"/>
        <w:jc w:val="left"/>
        <w:rPr>
          <w:rFonts w:ascii="宋体" w:hAnsi="宋体" w:cs="宋体"/>
          <w:color w:val="000000"/>
          <w:sz w:val="24"/>
        </w:rPr>
      </w:pPr>
      <w:r>
        <w:rPr>
          <w:rFonts w:hint="eastAsia" w:ascii="宋体" w:hAnsi="宋体"/>
          <w:color w:val="000000"/>
          <w:sz w:val="24"/>
        </w:rPr>
        <w:t>8.1</w:t>
      </w:r>
      <w:r>
        <w:rPr>
          <w:rFonts w:hint="eastAsia" w:ascii="宋体" w:hAnsi="宋体" w:cs="宋体"/>
          <w:color w:val="000000"/>
          <w:sz w:val="24"/>
        </w:rPr>
        <w:t>本招租项目的投标保证金为</w:t>
      </w:r>
      <w:r>
        <w:rPr>
          <w:rFonts w:hint="eastAsia" w:ascii="宋体" w:hAnsi="宋体" w:cs="宋体"/>
          <w:color w:val="000000"/>
          <w:sz w:val="24"/>
          <w:highlight w:val="none"/>
        </w:rPr>
        <w:t>人民币</w:t>
      </w:r>
      <w:r>
        <w:rPr>
          <w:rFonts w:hint="eastAsia" w:ascii="宋体" w:hAnsi="宋体" w:cs="宋体"/>
          <w:color w:val="000000"/>
          <w:sz w:val="24"/>
          <w:highlight w:val="none"/>
          <w:lang w:val="en-US" w:eastAsia="zh-CN"/>
        </w:rPr>
        <w:t>贰万柒仟</w:t>
      </w:r>
      <w:r>
        <w:rPr>
          <w:rFonts w:hint="eastAsia" w:ascii="宋体" w:hAnsi="宋体" w:cs="宋体"/>
          <w:color w:val="000000"/>
          <w:sz w:val="24"/>
          <w:highlight w:val="none"/>
        </w:rPr>
        <w:t>元整（¥</w:t>
      </w:r>
      <w:r>
        <w:rPr>
          <w:rFonts w:hint="eastAsia" w:ascii="宋体" w:hAnsi="宋体" w:cs="宋体"/>
          <w:color w:val="000000"/>
          <w:sz w:val="24"/>
          <w:highlight w:val="none"/>
          <w:lang w:val="en-US" w:eastAsia="zh-CN"/>
        </w:rPr>
        <w:t>27000</w:t>
      </w:r>
      <w:r>
        <w:rPr>
          <w:rFonts w:hint="eastAsia" w:ascii="宋体" w:hAnsi="宋体" w:cs="宋体"/>
          <w:color w:val="000000"/>
          <w:sz w:val="24"/>
          <w:highlight w:val="none"/>
        </w:rPr>
        <w:t>元），投标人必须以现金形式与投标截止时递交，未按规定交纳投标保证金的投标人招标人将拒绝参与投标。未中标的投标人，招标人当场退还投标保证金，中标人的投标保证金在签订租赁合同时直接转为履约保证金（即租赁押金）。履约保证金须提交人民币</w:t>
      </w:r>
      <w:r>
        <w:rPr>
          <w:rFonts w:hint="eastAsia" w:ascii="宋体" w:hAnsi="宋体" w:cs="宋体"/>
          <w:color w:val="000000"/>
          <w:sz w:val="24"/>
          <w:highlight w:val="none"/>
          <w:lang w:eastAsia="zh-CN"/>
        </w:rPr>
        <w:t>壹拾叁万</w:t>
      </w:r>
      <w:r>
        <w:rPr>
          <w:rFonts w:hint="eastAsia" w:ascii="宋体" w:hAnsi="宋体" w:cs="宋体"/>
          <w:color w:val="000000"/>
          <w:sz w:val="24"/>
          <w:highlight w:val="none"/>
        </w:rPr>
        <w:t>元整（¥</w:t>
      </w:r>
      <w:r>
        <w:rPr>
          <w:rFonts w:hint="eastAsia" w:ascii="宋体" w:hAnsi="宋体" w:cs="宋体"/>
          <w:color w:val="000000"/>
          <w:sz w:val="24"/>
          <w:highlight w:val="none"/>
          <w:lang w:eastAsia="zh-CN"/>
        </w:rPr>
        <w:t>130000</w:t>
      </w:r>
      <w:r>
        <w:rPr>
          <w:rFonts w:hint="eastAsia" w:ascii="宋体" w:hAnsi="宋体" w:cs="宋体"/>
          <w:color w:val="000000"/>
          <w:sz w:val="24"/>
          <w:highlight w:val="none"/>
        </w:rPr>
        <w:t>元），差额应在与招租人签订承包合同前交清。</w:t>
      </w:r>
    </w:p>
    <w:p w14:paraId="5FF26283">
      <w:pPr>
        <w:widowControl/>
        <w:wordWrap w:val="0"/>
        <w:topLinePunct/>
        <w:snapToGrid w:val="0"/>
        <w:spacing w:line="360" w:lineRule="auto"/>
        <w:ind w:firstLine="600" w:firstLineChars="250"/>
        <w:jc w:val="left"/>
        <w:rPr>
          <w:rFonts w:hint="eastAsia" w:ascii="宋体" w:hAnsi="宋体"/>
          <w:color w:val="000000"/>
          <w:sz w:val="24"/>
        </w:rPr>
      </w:pPr>
      <w:r>
        <w:rPr>
          <w:rFonts w:hint="eastAsia" w:ascii="宋体" w:hAnsi="宋体"/>
          <w:color w:val="000000"/>
          <w:sz w:val="24"/>
        </w:rPr>
        <w:t>8.2投标保证金有效期为开标之日起90日历天。</w:t>
      </w:r>
    </w:p>
    <w:p w14:paraId="15D2FCD1">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szCs w:val="32"/>
        </w:rPr>
        <w:t>8.3</w:t>
      </w:r>
      <w:r>
        <w:rPr>
          <w:rFonts w:hint="eastAsia" w:ascii="宋体" w:hAnsi="宋体"/>
          <w:color w:val="000000"/>
          <w:sz w:val="24"/>
        </w:rPr>
        <w:t>未按要求提交投标保证金的投标将被视为无效投标。</w:t>
      </w:r>
    </w:p>
    <w:p w14:paraId="179F6D9D">
      <w:pPr>
        <w:wordWrap w:val="0"/>
        <w:topLinePunct/>
        <w:snapToGrid w:val="0"/>
        <w:spacing w:line="360" w:lineRule="auto"/>
        <w:ind w:left="1" w:firstLine="480" w:firstLineChars="200"/>
        <w:rPr>
          <w:rFonts w:hint="eastAsia" w:ascii="宋体" w:hAnsi="宋体"/>
          <w:b/>
          <w:color w:val="000000"/>
          <w:sz w:val="24"/>
        </w:rPr>
      </w:pPr>
      <w:r>
        <w:rPr>
          <w:rFonts w:hint="eastAsia" w:ascii="宋体" w:hAnsi="宋体"/>
          <w:color w:val="000000"/>
          <w:sz w:val="24"/>
        </w:rPr>
        <w:t xml:space="preserve">8.4  </w:t>
      </w:r>
      <w:r>
        <w:rPr>
          <w:rFonts w:hint="eastAsia" w:ascii="宋体" w:hAnsi="宋体"/>
          <w:b/>
          <w:color w:val="000000"/>
          <w:sz w:val="24"/>
        </w:rPr>
        <w:t>发生下列情况之一，投标保证金将被没收：</w:t>
      </w:r>
    </w:p>
    <w:p w14:paraId="6F23C5CE">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1、投标人开标后且在投标有效期内撤回投标，或虚假承诺；</w:t>
      </w:r>
    </w:p>
    <w:p w14:paraId="654DDFBF">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2、提供不真实的或伪造相关投标资料；</w:t>
      </w:r>
    </w:p>
    <w:p w14:paraId="22218CBF">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3、相互串通投标；妨碍其他投标人的公平竞争；恶意干扰招投标活动，不听劝阻的；</w:t>
      </w:r>
    </w:p>
    <w:p w14:paraId="221F349A">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4、如果中标方未能做到：按中标通知书要求的日期签订合同（协议</w:t>
      </w:r>
      <w:r>
        <w:rPr>
          <w:rFonts w:ascii="宋体" w:hAnsi="宋体" w:cs="Arial"/>
          <w:color w:val="000000"/>
          <w:sz w:val="24"/>
        </w:rPr>
        <w:t>）</w:t>
      </w:r>
      <w:r>
        <w:rPr>
          <w:rFonts w:hint="eastAsia" w:ascii="宋体" w:hAnsi="宋体" w:cs="Arial"/>
          <w:color w:val="000000"/>
          <w:sz w:val="24"/>
        </w:rPr>
        <w:t>；或未按招标文件规定和投标文件承诺签订合同；或将中标项目转让给他人的。</w:t>
      </w:r>
    </w:p>
    <w:p w14:paraId="3E1B45B7">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5、中标方未能履行合同义务。</w:t>
      </w:r>
    </w:p>
    <w:p w14:paraId="2B260471">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6、投标者中标后弃标的，或中标后不按期交清款项和签订租赁合同的，招标方将按违约处理，除了取消该中标人的投标保证金及已缴款外，招标方可收回标的物另行处理。</w:t>
      </w:r>
    </w:p>
    <w:p w14:paraId="20FBA4B1">
      <w:pPr>
        <w:wordWrap w:val="0"/>
        <w:topLinePunct/>
        <w:adjustRightInd w:val="0"/>
        <w:snapToGrid w:val="0"/>
        <w:spacing w:line="360" w:lineRule="auto"/>
        <w:ind w:firstLine="480" w:firstLineChars="200"/>
        <w:rPr>
          <w:rFonts w:hint="eastAsia" w:ascii="宋体" w:hAnsi="宋体" w:cs="Arial"/>
          <w:color w:val="000000"/>
          <w:sz w:val="24"/>
        </w:rPr>
      </w:pPr>
      <w:r>
        <w:rPr>
          <w:rFonts w:hint="eastAsia" w:ascii="宋体" w:hAnsi="宋体"/>
          <w:color w:val="000000"/>
          <w:sz w:val="24"/>
        </w:rPr>
        <w:t>8.4.</w:t>
      </w:r>
      <w:r>
        <w:rPr>
          <w:rFonts w:hint="eastAsia" w:ascii="宋体" w:hAnsi="宋体" w:cs="Arial"/>
          <w:color w:val="000000"/>
          <w:sz w:val="24"/>
        </w:rPr>
        <w:t xml:space="preserve">7、投标者没有到场参加投标或中途离场退出，或有违反招标方招标须知条款规定的行为。将被取消投标（或中标）资格，投标保证金（或已缴款）亦不予退还。 </w:t>
      </w:r>
    </w:p>
    <w:p w14:paraId="4BA3D599">
      <w:pPr>
        <w:wordWrap w:val="0"/>
        <w:topLinePunct/>
        <w:snapToGrid w:val="0"/>
        <w:spacing w:line="360" w:lineRule="auto"/>
        <w:ind w:firstLine="3300" w:firstLineChars="1100"/>
        <w:rPr>
          <w:rFonts w:hint="eastAsia" w:ascii="宋体" w:hAnsi="宋体"/>
          <w:b/>
          <w:bCs/>
          <w:color w:val="000000"/>
          <w:sz w:val="30"/>
        </w:rPr>
      </w:pPr>
      <w:r>
        <w:rPr>
          <w:rFonts w:hint="eastAsia" w:ascii="宋体" w:hAnsi="宋体"/>
          <w:b/>
          <w:bCs/>
          <w:color w:val="000000"/>
          <w:sz w:val="30"/>
        </w:rPr>
        <w:t>（四） 开标、评标和定标</w:t>
      </w:r>
    </w:p>
    <w:p w14:paraId="5FDFB1F5">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9  　开标</w:t>
      </w:r>
    </w:p>
    <w:p w14:paraId="785E8135">
      <w:pPr>
        <w:tabs>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9.1  招标人按本须知前附表第11项规定的时间、地点公开开标。开标会由招标人或招标代理单位主持，并邀请相关行政监督部门及所有投标人参加。</w:t>
      </w:r>
    </w:p>
    <w:p w14:paraId="5F9D68FD">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9.2  投标人应准时参加开标会，参加开标会的企业承租者应是法定代表人或其授权委托人须持营业执照副本复印件并提供本人身份证原件及复印件（授权委托人还须提供授权委托书）在开标会上接受有关部门查验身份。</w:t>
      </w:r>
      <w:r>
        <w:rPr>
          <w:rFonts w:hint="eastAsia" w:ascii="宋体" w:hAnsi="宋体" w:cs="宋体"/>
          <w:b/>
          <w:color w:val="000000"/>
          <w:sz w:val="24"/>
          <w:lang w:eastAsia="zh-Hans"/>
        </w:rPr>
        <w:t>投标人缺少</w:t>
      </w:r>
      <w:r>
        <w:rPr>
          <w:rFonts w:hint="eastAsia" w:ascii="宋体" w:hAnsi="宋体" w:cs="宋体"/>
          <w:b/>
          <w:color w:val="000000"/>
          <w:sz w:val="24"/>
        </w:rPr>
        <w:t>上述</w:t>
      </w:r>
      <w:r>
        <w:rPr>
          <w:rFonts w:hint="eastAsia" w:ascii="宋体" w:hAnsi="宋体" w:cs="宋体"/>
          <w:b/>
          <w:color w:val="000000"/>
          <w:sz w:val="24"/>
          <w:lang w:eastAsia="zh-Hans"/>
        </w:rPr>
        <w:t>材料之一的，招标人应当不予开启其投标</w:t>
      </w:r>
      <w:r>
        <w:rPr>
          <w:rFonts w:hint="eastAsia" w:ascii="宋体" w:hAnsi="宋体" w:cs="宋体"/>
          <w:b/>
          <w:color w:val="000000"/>
          <w:sz w:val="24"/>
        </w:rPr>
        <w:t>报价</w:t>
      </w:r>
      <w:r>
        <w:rPr>
          <w:rFonts w:hint="eastAsia" w:ascii="宋体" w:hAnsi="宋体" w:cs="宋体"/>
          <w:b/>
          <w:color w:val="000000"/>
          <w:sz w:val="24"/>
          <w:lang w:eastAsia="zh-Hans"/>
        </w:rPr>
        <w:t>并予以退还</w:t>
      </w:r>
      <w:r>
        <w:rPr>
          <w:rFonts w:hint="eastAsia" w:ascii="宋体" w:hAnsi="宋体" w:cs="宋体"/>
          <w:b/>
          <w:color w:val="000000"/>
          <w:sz w:val="24"/>
        </w:rPr>
        <w:t>；</w:t>
      </w:r>
    </w:p>
    <w:p w14:paraId="1A64FA1F">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9.3  开标程序：</w:t>
      </w:r>
    </w:p>
    <w:p w14:paraId="02B09D86">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9.4  主持人宣布开标会开始；</w:t>
      </w:r>
    </w:p>
    <w:p w14:paraId="513A4A97">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9.5  主持人介绍参加开标会议的有关单位；</w:t>
      </w:r>
    </w:p>
    <w:p w14:paraId="0CD2932C">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9.6  主持人宣读开标、评标期间的工作纪律等有关事项要求；</w:t>
      </w:r>
    </w:p>
    <w:p w14:paraId="77ACFCDD">
      <w:pPr>
        <w:wordWrap w:val="0"/>
        <w:topLinePunct/>
        <w:snapToGrid w:val="0"/>
        <w:spacing w:line="360" w:lineRule="auto"/>
        <w:ind w:firstLine="480" w:firstLineChars="200"/>
        <w:rPr>
          <w:rFonts w:hint="eastAsia" w:ascii="宋体" w:hAnsi="宋体"/>
          <w:b/>
          <w:color w:val="000000"/>
          <w:sz w:val="24"/>
        </w:rPr>
      </w:pPr>
      <w:r>
        <w:rPr>
          <w:rFonts w:hint="eastAsia" w:ascii="宋体" w:hAnsi="宋体"/>
          <w:color w:val="000000"/>
          <w:sz w:val="24"/>
        </w:rPr>
        <w:t>9.7  招标人及招标代理单位共同查验各投标人应到会代表的身份，并公布查验结果；</w:t>
      </w:r>
    </w:p>
    <w:p w14:paraId="6922859E">
      <w:pPr>
        <w:wordWrap w:val="0"/>
        <w:topLinePunct/>
        <w:snapToGrid w:val="0"/>
        <w:spacing w:line="360" w:lineRule="auto"/>
        <w:ind w:firstLine="480" w:firstLineChars="200"/>
        <w:rPr>
          <w:rFonts w:hint="eastAsia" w:ascii="宋体" w:hAnsi="宋体"/>
          <w:color w:val="000000"/>
          <w:sz w:val="24"/>
          <w:szCs w:val="21"/>
        </w:rPr>
      </w:pPr>
      <w:r>
        <w:rPr>
          <w:rFonts w:hint="eastAsia" w:ascii="宋体" w:hAnsi="宋体"/>
          <w:color w:val="000000"/>
          <w:sz w:val="24"/>
        </w:rPr>
        <w:t>9.8  主持人介绍本项目招标情况及投标方式；</w:t>
      </w:r>
    </w:p>
    <w:p w14:paraId="2BA78160">
      <w:pPr>
        <w:tabs>
          <w:tab w:val="left" w:pos="540"/>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9.9  主持宣布投标结果</w:t>
      </w:r>
    </w:p>
    <w:p w14:paraId="2014A4BD">
      <w:pPr>
        <w:tabs>
          <w:tab w:val="left" w:pos="540"/>
          <w:tab w:val="left" w:pos="1260"/>
        </w:tabs>
        <w:wordWrap w:val="0"/>
        <w:topLinePunct/>
        <w:snapToGrid w:val="0"/>
        <w:spacing w:line="360" w:lineRule="auto"/>
        <w:ind w:firstLine="480" w:firstLineChars="200"/>
        <w:rPr>
          <w:rFonts w:hint="eastAsia" w:ascii="宋体" w:hAnsi="宋体"/>
          <w:b/>
          <w:color w:val="000000"/>
          <w:sz w:val="24"/>
        </w:rPr>
      </w:pPr>
      <w:r>
        <w:rPr>
          <w:rFonts w:hint="eastAsia" w:ascii="宋体" w:hAnsi="宋体"/>
          <w:b/>
          <w:color w:val="000000"/>
          <w:sz w:val="24"/>
        </w:rPr>
        <w:t>10    投标方式</w:t>
      </w:r>
    </w:p>
    <w:p w14:paraId="106EB997">
      <w:pPr>
        <w:widowControl/>
        <w:wordWrap w:val="0"/>
        <w:topLinePunct/>
        <w:snapToGrid w:val="0"/>
        <w:spacing w:line="360" w:lineRule="auto"/>
        <w:ind w:firstLine="480" w:firstLineChars="200"/>
        <w:jc w:val="left"/>
        <w:rPr>
          <w:rFonts w:hint="eastAsia" w:ascii="宋体" w:hAnsi="宋体" w:cs="宋体"/>
          <w:color w:val="000000"/>
          <w:kern w:val="0"/>
          <w:sz w:val="22"/>
          <w:szCs w:val="22"/>
        </w:rPr>
      </w:pPr>
      <w:r>
        <w:rPr>
          <w:rFonts w:hint="eastAsia" w:ascii="宋体" w:hAnsi="宋体" w:cs="宋体"/>
          <w:color w:val="000000"/>
          <w:kern w:val="0"/>
          <w:sz w:val="24"/>
        </w:rPr>
        <w:t>10.1. 本次招租要求报价人密封报价，每一报价人可以作一次报价，且只能有一个报价，不能有二个或多个报价。对符合招租要求的报价人，报价最高的报价人确定为成交人。</w:t>
      </w:r>
    </w:p>
    <w:p w14:paraId="57087E93">
      <w:pPr>
        <w:widowControl/>
        <w:wordWrap w:val="0"/>
        <w:topLinePunct/>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10.2. 若出现最高报价有二个或多个相同的情况，那么本次的定标原则如下：</w:t>
      </w:r>
    </w:p>
    <w:p w14:paraId="28E6F2BE">
      <w:pPr>
        <w:widowControl/>
        <w:wordWrap w:val="0"/>
        <w:topLinePunct/>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（1）如其中一方为原承租人，按照“同等条件原租户优先”的原则，招标人可直接确定原承租人为中标人。</w:t>
      </w:r>
    </w:p>
    <w:p w14:paraId="11087C9C">
      <w:pPr>
        <w:widowControl/>
        <w:wordWrap w:val="0"/>
        <w:topLinePunct/>
        <w:snapToGrid w:val="0"/>
        <w:spacing w:line="360" w:lineRule="auto"/>
        <w:ind w:firstLine="480" w:firstLineChars="200"/>
        <w:jc w:val="left"/>
        <w:rPr>
          <w:rFonts w:hint="eastAsia" w:ascii="宋体" w:hAnsi="宋体" w:cs="宋体"/>
          <w:color w:val="000000"/>
          <w:kern w:val="0"/>
          <w:sz w:val="24"/>
        </w:rPr>
      </w:pPr>
      <w:r>
        <w:rPr>
          <w:rFonts w:hint="eastAsia" w:ascii="宋体" w:hAnsi="宋体"/>
          <w:color w:val="000000"/>
          <w:sz w:val="24"/>
        </w:rPr>
        <w:t>（2）</w:t>
      </w:r>
      <w:r>
        <w:rPr>
          <w:rFonts w:hint="eastAsia" w:ascii="宋体" w:hAnsi="宋体" w:cs="Arial"/>
          <w:color w:val="000000"/>
          <w:sz w:val="24"/>
        </w:rPr>
        <w:t>如各投标者均为新租户，则现场进行第二次报价，但参加对象仅限上述报价相同的各方，二次报价中的投标金额不得低于原投标报价金额。二次报价的方法和中标确认与上一次投标方式相同。</w:t>
      </w:r>
    </w:p>
    <w:p w14:paraId="30058995">
      <w:pPr>
        <w:widowControl/>
        <w:wordWrap w:val="0"/>
        <w:topLinePunct/>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10.3. 若出现第一成交候选人自动放弃中标资格的，其保证金将被视为违约而取消归招标人所有，将由第二成交候选人替补，替补的成交价格按第二成交候选人报价为成交金额；但若第二成交候选人不同意成交，其保证金也将被视为违约而取消归招标人所有，那么本次招租则以招租失败处理。</w:t>
      </w:r>
    </w:p>
    <w:p w14:paraId="05A82F1B">
      <w:pPr>
        <w:widowControl/>
        <w:wordWrap w:val="0"/>
        <w:topLinePunct/>
        <w:snapToGrid w:val="0"/>
        <w:spacing w:line="360" w:lineRule="auto"/>
        <w:ind w:firstLine="480" w:firstLineChars="200"/>
        <w:jc w:val="left"/>
        <w:rPr>
          <w:rFonts w:hint="eastAsia" w:ascii="宋体" w:hAnsi="宋体" w:cs="宋体"/>
          <w:b/>
          <w:color w:val="000000"/>
          <w:kern w:val="0"/>
          <w:sz w:val="24"/>
        </w:rPr>
      </w:pPr>
      <w:r>
        <w:rPr>
          <w:rFonts w:ascii="宋体" w:hAnsi="宋体"/>
          <w:color w:val="000000"/>
          <w:sz w:val="24"/>
        </w:rPr>
        <w:t>10.4最低限价为人民币年租金为</w:t>
      </w:r>
      <w:r>
        <w:rPr>
          <w:rFonts w:hint="eastAsia" w:ascii="宋体" w:hAnsi="宋体"/>
          <w:color w:val="000000"/>
          <w:sz w:val="24"/>
          <w:lang w:eastAsia="zh-CN"/>
        </w:rPr>
        <w:t>454008.00</w:t>
      </w:r>
      <w:r>
        <w:rPr>
          <w:rFonts w:ascii="宋体" w:hAnsi="宋体"/>
          <w:color w:val="000000"/>
          <w:sz w:val="24"/>
        </w:rPr>
        <w:t>元(根据</w:t>
      </w:r>
      <w:r>
        <w:rPr>
          <w:rFonts w:ascii="宋体" w:hAnsi="宋体"/>
          <w:color w:val="000000"/>
          <w:sz w:val="24"/>
          <w:u w:val="single"/>
        </w:rPr>
        <w:t xml:space="preserve">  </w:t>
      </w:r>
      <w:r>
        <w:rPr>
          <w:rFonts w:hint="eastAsia" w:ascii="宋体" w:hAnsi="宋体"/>
          <w:color w:val="000000"/>
          <w:sz w:val="24"/>
          <w:u w:val="single"/>
          <w:lang w:eastAsia="zh-CN"/>
        </w:rPr>
        <w:t>光明[2025](房)字第PTX0394号</w:t>
      </w:r>
      <w:r>
        <w:rPr>
          <w:rFonts w:ascii="宋体" w:hAnsi="宋体"/>
          <w:color w:val="000000"/>
          <w:sz w:val="24"/>
          <w:u w:val="single"/>
        </w:rPr>
        <w:t xml:space="preserve">   </w:t>
      </w:r>
      <w:r>
        <w:rPr>
          <w:rFonts w:ascii="宋体" w:hAnsi="宋体"/>
          <w:color w:val="000000"/>
          <w:sz w:val="24"/>
        </w:rPr>
        <w:t>估价报告，月租赁价格</w:t>
      </w:r>
      <w:r>
        <w:rPr>
          <w:rFonts w:hint="eastAsia" w:ascii="宋体" w:hAnsi="宋体"/>
          <w:color w:val="000000"/>
          <w:sz w:val="24"/>
          <w:lang w:eastAsia="zh-CN"/>
        </w:rPr>
        <w:t>37834.00</w:t>
      </w:r>
      <w:r>
        <w:rPr>
          <w:rFonts w:ascii="宋体" w:hAnsi="宋体"/>
          <w:color w:val="000000"/>
          <w:sz w:val="24"/>
        </w:rPr>
        <w:t>元*12个月)，低于最低限价的报价将视为无效报价</w:t>
      </w:r>
      <w:r>
        <w:rPr>
          <w:rFonts w:ascii="宋体" w:hAnsi="宋体"/>
          <w:b/>
          <w:color w:val="000000"/>
          <w:sz w:val="24"/>
        </w:rPr>
        <w:t>；</w:t>
      </w:r>
      <w:r>
        <w:rPr>
          <w:rFonts w:ascii="宋体" w:hAnsi="宋体"/>
          <w:color w:val="000000"/>
          <w:sz w:val="24"/>
        </w:rPr>
        <w:t>租赁年限三年，租金按年支付，于期前5天内交清，第1年按投标人中标价作为租金，以后每年租金按逐年递增3%，即第2年的租金，在原租金的基础上增加3%，第3年的租金，在以第2年的租金基础上增加3%。</w:t>
      </w:r>
      <w:r>
        <w:rPr>
          <w:rFonts w:ascii="宋体" w:hAnsi="宋体"/>
          <w:b/>
          <w:color w:val="000000"/>
          <w:sz w:val="24"/>
        </w:rPr>
        <w:t>（投标报价保留到小数点前一位，即保留到个位）</w:t>
      </w:r>
    </w:p>
    <w:p w14:paraId="671D92D7">
      <w:pPr>
        <w:widowControl/>
        <w:wordWrap w:val="0"/>
        <w:topLinePunct/>
        <w:snapToGrid w:val="0"/>
        <w:spacing w:line="360" w:lineRule="auto"/>
        <w:ind w:firstLine="480" w:firstLineChars="200"/>
        <w:jc w:val="left"/>
        <w:rPr>
          <w:rFonts w:hint="eastAsia" w:ascii="宋体" w:hAnsi="宋体" w:cs="宋体"/>
          <w:b/>
          <w:color w:val="000000"/>
          <w:kern w:val="0"/>
          <w:sz w:val="24"/>
        </w:rPr>
      </w:pPr>
      <w:r>
        <w:rPr>
          <w:rFonts w:hint="eastAsia" w:ascii="宋体" w:hAnsi="宋体" w:cs="宋体"/>
          <w:color w:val="000000"/>
          <w:kern w:val="0"/>
          <w:sz w:val="24"/>
        </w:rPr>
        <w:t>10.5</w:t>
      </w:r>
      <w:r>
        <w:rPr>
          <w:rFonts w:hint="eastAsia" w:ascii="宋体" w:hAnsi="宋体" w:cs="宋体"/>
          <w:b/>
          <w:color w:val="000000"/>
          <w:kern w:val="0"/>
          <w:sz w:val="24"/>
        </w:rPr>
        <w:t xml:space="preserve"> </w:t>
      </w:r>
      <w:r>
        <w:rPr>
          <w:rFonts w:hint="eastAsia" w:ascii="宋体" w:hAnsi="宋体"/>
          <w:color w:val="000000"/>
          <w:sz w:val="24"/>
        </w:rPr>
        <w:t>投标报价金额必须高于（或等于）最低限价，投标报价金额低于最低限价的将作为废标处理，视为自动放弃处理。各意向承租人要本着认真负责的态度，认真填写报价单，报价单所填报价不明、涂改、未填写报价的或未签字的，视为无效报价。所填报价大小写不一致时以大写为准。一经报价，不得以任何借口反悔，否则按违约处理，投标保证金不予返还，并追究其法律责任。</w:t>
      </w:r>
    </w:p>
    <w:p w14:paraId="70A6F10F">
      <w:pPr>
        <w:tabs>
          <w:tab w:val="left" w:pos="540"/>
          <w:tab w:val="left" w:pos="1260"/>
        </w:tabs>
        <w:wordWrap w:val="0"/>
        <w:topLinePunct/>
        <w:snapToGrid w:val="0"/>
        <w:spacing w:line="360" w:lineRule="auto"/>
        <w:ind w:firstLine="480" w:firstLineChars="200"/>
        <w:rPr>
          <w:rFonts w:hint="eastAsia" w:ascii="宋体" w:hAnsi="宋体"/>
          <w:b/>
          <w:color w:val="000000"/>
          <w:sz w:val="24"/>
        </w:rPr>
      </w:pPr>
      <w:r>
        <w:rPr>
          <w:rFonts w:hint="eastAsia" w:ascii="宋体" w:hAnsi="宋体"/>
          <w:b/>
          <w:color w:val="000000"/>
          <w:sz w:val="24"/>
        </w:rPr>
        <w:t>11  投标人存在下列情形之一的，应当作为不合格标处理，不得推荐为中标人：</w:t>
      </w:r>
    </w:p>
    <w:p w14:paraId="76AB1620">
      <w:pPr>
        <w:tabs>
          <w:tab w:val="left" w:pos="540"/>
          <w:tab w:val="left" w:pos="126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11.1</w:t>
      </w:r>
      <w:r>
        <w:rPr>
          <w:rFonts w:ascii="宋体" w:hAnsi="宋体"/>
          <w:b/>
          <w:bCs/>
          <w:color w:val="000000"/>
          <w:sz w:val="24"/>
        </w:rPr>
        <w:t>投标</w:t>
      </w:r>
      <w:r>
        <w:rPr>
          <w:rFonts w:hint="eastAsia" w:ascii="宋体" w:hAnsi="宋体"/>
          <w:b/>
          <w:bCs/>
          <w:color w:val="000000"/>
          <w:sz w:val="24"/>
        </w:rPr>
        <w:t>报</w:t>
      </w:r>
      <w:r>
        <w:rPr>
          <w:rFonts w:ascii="宋体" w:hAnsi="宋体"/>
          <w:b/>
          <w:bCs/>
          <w:color w:val="000000"/>
          <w:sz w:val="24"/>
        </w:rPr>
        <w:t>价</w:t>
      </w:r>
      <w:r>
        <w:rPr>
          <w:rFonts w:hint="eastAsia" w:ascii="宋体" w:hAnsi="宋体"/>
          <w:b/>
          <w:bCs/>
          <w:color w:val="000000"/>
          <w:sz w:val="24"/>
        </w:rPr>
        <w:t>低</w:t>
      </w:r>
      <w:r>
        <w:rPr>
          <w:rFonts w:ascii="宋体" w:hAnsi="宋体"/>
          <w:b/>
          <w:bCs/>
          <w:color w:val="000000"/>
          <w:sz w:val="24"/>
        </w:rPr>
        <w:t>于招标最</w:t>
      </w:r>
      <w:r>
        <w:rPr>
          <w:rFonts w:hint="eastAsia" w:ascii="宋体" w:hAnsi="宋体"/>
          <w:b/>
          <w:bCs/>
          <w:color w:val="000000"/>
          <w:sz w:val="24"/>
        </w:rPr>
        <w:t>低</w:t>
      </w:r>
      <w:r>
        <w:rPr>
          <w:rFonts w:ascii="宋体" w:hAnsi="宋体"/>
          <w:b/>
          <w:bCs/>
          <w:color w:val="000000"/>
          <w:sz w:val="24"/>
        </w:rPr>
        <w:t>限价</w:t>
      </w:r>
      <w:r>
        <w:rPr>
          <w:rFonts w:hint="eastAsia" w:ascii="宋体" w:hAnsi="宋体"/>
          <w:b/>
          <w:bCs/>
          <w:color w:val="000000"/>
          <w:sz w:val="24"/>
        </w:rPr>
        <w:t>；</w:t>
      </w:r>
    </w:p>
    <w:p w14:paraId="1627C96A">
      <w:pPr>
        <w:tabs>
          <w:tab w:val="left" w:pos="540"/>
          <w:tab w:val="left" w:pos="126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11.2投标人未按时提交足额的投标保证金的；</w:t>
      </w:r>
    </w:p>
    <w:p w14:paraId="3965A18F">
      <w:pPr>
        <w:tabs>
          <w:tab w:val="left" w:pos="540"/>
          <w:tab w:val="left" w:pos="126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11.3投标人未按要求提供营业执照、授权委托书、代理人身份证原件及复印件的；</w:t>
      </w:r>
    </w:p>
    <w:p w14:paraId="4DD6D73F">
      <w:pPr>
        <w:tabs>
          <w:tab w:val="left" w:pos="540"/>
          <w:tab w:val="left" w:pos="126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11.4投标人的报价被视为无效报价的；</w:t>
      </w:r>
    </w:p>
    <w:p w14:paraId="4585FA6E">
      <w:pPr>
        <w:wordWrap w:val="0"/>
        <w:topLinePunct/>
        <w:snapToGrid w:val="0"/>
        <w:spacing w:line="360" w:lineRule="auto"/>
        <w:ind w:firstLine="480" w:firstLineChars="200"/>
        <w:rPr>
          <w:rFonts w:ascii="宋体" w:hAnsi="宋体"/>
          <w:b/>
          <w:color w:val="000000"/>
          <w:sz w:val="24"/>
          <w:szCs w:val="21"/>
        </w:rPr>
      </w:pPr>
      <w:r>
        <w:rPr>
          <w:rFonts w:hint="eastAsia" w:ascii="宋体" w:hAnsi="宋体"/>
          <w:b/>
          <w:color w:val="000000"/>
          <w:sz w:val="24"/>
          <w:szCs w:val="32"/>
        </w:rPr>
        <w:t>12  确定中标人并发出中标通知书</w:t>
      </w:r>
    </w:p>
    <w:p w14:paraId="532A0659">
      <w:pPr>
        <w:wordWrap w:val="0"/>
        <w:topLinePunct/>
        <w:snapToGrid w:val="0"/>
        <w:spacing w:line="360" w:lineRule="auto"/>
        <w:ind w:firstLine="480" w:firstLineChars="200"/>
        <w:rPr>
          <w:rFonts w:hint="eastAsia" w:ascii="宋体" w:hAnsi="宋体"/>
          <w:color w:val="000000"/>
          <w:sz w:val="24"/>
        </w:rPr>
      </w:pPr>
      <w:r>
        <w:rPr>
          <w:rFonts w:hint="eastAsia" w:ascii="宋体" w:hAnsi="宋体"/>
          <w:b/>
          <w:color w:val="000000"/>
          <w:sz w:val="24"/>
        </w:rPr>
        <w:t>12.1从审查合格的投标人中选取投标报价最高的投标人为中标人</w:t>
      </w:r>
      <w:r>
        <w:rPr>
          <w:rFonts w:hint="eastAsia" w:ascii="宋体" w:hAnsi="宋体"/>
          <w:color w:val="000000"/>
          <w:sz w:val="24"/>
        </w:rPr>
        <w:t>。</w:t>
      </w:r>
    </w:p>
    <w:p w14:paraId="339D3554">
      <w:pPr>
        <w:wordWrap w:val="0"/>
        <w:topLinePunct/>
        <w:snapToGrid w:val="0"/>
        <w:spacing w:line="360" w:lineRule="auto"/>
        <w:ind w:firstLine="480" w:firstLineChars="200"/>
        <w:rPr>
          <w:rFonts w:hint="eastAsia" w:ascii="宋体" w:hAnsi="宋体"/>
          <w:color w:val="000000"/>
          <w:sz w:val="24"/>
        </w:rPr>
      </w:pPr>
      <w:r>
        <w:rPr>
          <w:rFonts w:hint="eastAsia" w:ascii="宋体" w:hAnsi="宋体"/>
          <w:b/>
          <w:color w:val="000000"/>
          <w:sz w:val="24"/>
        </w:rPr>
        <w:t>12.2若参加投标的投标人或经审查合格投标人少于3个的，招标人将依法重新组织招标。</w:t>
      </w:r>
    </w:p>
    <w:p w14:paraId="1B630182">
      <w:pPr>
        <w:wordWrap w:val="0"/>
        <w:topLinePunct/>
        <w:snapToGrid w:val="0"/>
        <w:spacing w:line="360" w:lineRule="auto"/>
        <w:ind w:firstLine="480" w:firstLineChars="200"/>
        <w:rPr>
          <w:rFonts w:hint="eastAsia" w:ascii="宋体" w:hAnsi="宋体"/>
          <w:color w:val="000000"/>
          <w:sz w:val="24"/>
          <w:szCs w:val="32"/>
        </w:rPr>
      </w:pPr>
      <w:r>
        <w:rPr>
          <w:rFonts w:hint="eastAsia" w:ascii="宋体" w:hAnsi="宋体"/>
          <w:color w:val="000000"/>
          <w:sz w:val="24"/>
          <w:szCs w:val="32"/>
        </w:rPr>
        <w:t xml:space="preserve">12.3招标人或招标代理机构撰写开标情况报告，由招标人、招标代理机构及相关行政监督部门签字确认后入档。 </w:t>
      </w:r>
    </w:p>
    <w:p w14:paraId="1B76B33A">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szCs w:val="32"/>
        </w:rPr>
        <w:t>12.4招标人应当自确定中标人之日起，将招标项目名称、中标人名称及其中标金</w:t>
      </w:r>
      <w:r>
        <w:rPr>
          <w:rFonts w:hint="eastAsia" w:ascii="宋体" w:hAnsi="宋体"/>
          <w:color w:val="000000"/>
          <w:sz w:val="24"/>
        </w:rPr>
        <w:t>额在</w:t>
      </w:r>
      <w:r>
        <w:rPr>
          <w:rFonts w:hint="eastAsia" w:ascii="宋体" w:hAnsi="宋体" w:cs="宋体"/>
          <w:color w:val="000000"/>
          <w:kern w:val="0"/>
          <w:sz w:val="24"/>
        </w:rPr>
        <w:t>莆田市城厢区人民政府网-政务公开-公共资源配置栏目</w:t>
      </w:r>
      <w:r>
        <w:rPr>
          <w:rFonts w:hint="eastAsia" w:ascii="宋体" w:hAnsi="宋体"/>
          <w:color w:val="000000"/>
          <w:sz w:val="24"/>
        </w:rPr>
        <w:t>公示。</w:t>
      </w:r>
    </w:p>
    <w:p w14:paraId="67F058A8">
      <w:pPr>
        <w:wordWrap w:val="0"/>
        <w:topLinePunct/>
        <w:snapToGrid w:val="0"/>
        <w:spacing w:line="360" w:lineRule="auto"/>
        <w:ind w:firstLine="480" w:firstLineChars="200"/>
        <w:rPr>
          <w:rFonts w:ascii="宋体" w:hAnsi="宋体"/>
          <w:color w:val="000000"/>
          <w:sz w:val="24"/>
          <w:szCs w:val="32"/>
        </w:rPr>
      </w:pPr>
      <w:r>
        <w:rPr>
          <w:rFonts w:hint="eastAsia" w:ascii="宋体" w:hAnsi="宋体"/>
          <w:color w:val="000000"/>
          <w:sz w:val="24"/>
          <w:szCs w:val="32"/>
        </w:rPr>
        <w:t>12.5</w:t>
      </w:r>
      <w:r>
        <w:rPr>
          <w:rFonts w:hint="eastAsia" w:ascii="宋体" w:hAnsi="宋体"/>
          <w:color w:val="000000"/>
          <w:sz w:val="24"/>
        </w:rPr>
        <w:t>在开标完成后2日内根据中标结果，招标人以“中标通知书”的形式通知中标人。</w:t>
      </w:r>
      <w:r>
        <w:rPr>
          <w:rFonts w:hint="eastAsia" w:ascii="宋体" w:hAnsi="宋体"/>
          <w:color w:val="000000"/>
          <w:sz w:val="24"/>
          <w:szCs w:val="32"/>
        </w:rPr>
        <w:t>中标通知书发出后，中标人放弃中标项目的、无正当理由不与招标人签订合同的、在签订合同时向招标人提出附加条件或者更改合同实质性内容的，或者拒不提交租赁押金的，招标人可取消其中标资格，没收其投标保证金；同时，中标人还应赔偿招标人的损失。</w:t>
      </w:r>
    </w:p>
    <w:p w14:paraId="06DE3B2C">
      <w:pPr>
        <w:tabs>
          <w:tab w:val="left" w:pos="1260"/>
        </w:tabs>
        <w:wordWrap w:val="0"/>
        <w:topLinePunct/>
        <w:snapToGrid w:val="0"/>
        <w:spacing w:line="360" w:lineRule="auto"/>
        <w:ind w:firstLine="480" w:firstLineChars="200"/>
        <w:rPr>
          <w:rFonts w:hint="eastAsia" w:ascii="宋体" w:hAnsi="宋体"/>
          <w:b/>
          <w:bCs/>
          <w:color w:val="000000"/>
          <w:sz w:val="24"/>
        </w:rPr>
      </w:pPr>
      <w:r>
        <w:rPr>
          <w:rFonts w:hint="eastAsia" w:ascii="宋体" w:hAnsi="宋体"/>
          <w:color w:val="000000"/>
          <w:sz w:val="24"/>
          <w:szCs w:val="32"/>
        </w:rPr>
        <w:t>12.6</w:t>
      </w:r>
      <w:r>
        <w:rPr>
          <w:rFonts w:hint="eastAsia" w:ascii="宋体" w:hAnsi="宋体"/>
          <w:color w:val="000000"/>
          <w:sz w:val="24"/>
        </w:rPr>
        <w:t>中标通知书是合同的一个组成部分。</w:t>
      </w:r>
    </w:p>
    <w:p w14:paraId="057FC7BE">
      <w:pPr>
        <w:tabs>
          <w:tab w:val="left" w:pos="1260"/>
        </w:tabs>
        <w:wordWrap w:val="0"/>
        <w:topLinePunct/>
        <w:snapToGrid w:val="0"/>
        <w:spacing w:line="360" w:lineRule="auto"/>
        <w:ind w:left="1" w:firstLine="480" w:firstLineChars="200"/>
        <w:rPr>
          <w:rFonts w:hint="eastAsia" w:ascii="宋体" w:hAnsi="宋体"/>
          <w:color w:val="000000"/>
          <w:sz w:val="24"/>
        </w:rPr>
      </w:pPr>
      <w:r>
        <w:rPr>
          <w:rFonts w:hint="eastAsia" w:ascii="宋体" w:hAnsi="宋体"/>
          <w:color w:val="000000"/>
          <w:sz w:val="24"/>
          <w:szCs w:val="32"/>
        </w:rPr>
        <w:t>12.7</w:t>
      </w:r>
      <w:r>
        <w:rPr>
          <w:rFonts w:hint="eastAsia" w:ascii="宋体" w:hAnsi="宋体"/>
          <w:color w:val="000000"/>
          <w:sz w:val="24"/>
        </w:rPr>
        <w:t xml:space="preserve"> 在投标期间，投标人企图影响招标人的任何活动，将导致投标被拒绝，并没收其投标保证金。</w:t>
      </w:r>
    </w:p>
    <w:p w14:paraId="01FF72F0">
      <w:pPr>
        <w:tabs>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szCs w:val="32"/>
        </w:rPr>
        <w:t xml:space="preserve">12.8 </w:t>
      </w:r>
      <w:r>
        <w:rPr>
          <w:rFonts w:hint="eastAsia" w:ascii="宋体" w:hAnsi="宋体"/>
          <w:color w:val="000000"/>
          <w:sz w:val="24"/>
        </w:rPr>
        <w:t>投标人不得串标围标。投标人和招标人不得相互勾结，以排挤其他投标人的公平竞争。任何单位和个人在投标活动中，不准以任何方式行贿受贿。违者由有关行政主管部门按《招投标法》、《福建省建筑市场管理条例》 等有关规定处罚。</w:t>
      </w:r>
    </w:p>
    <w:p w14:paraId="7C84AB13">
      <w:pPr>
        <w:tabs>
          <w:tab w:val="left" w:pos="900"/>
        </w:tabs>
        <w:wordWrap w:val="0"/>
        <w:topLinePunct/>
        <w:snapToGrid w:val="0"/>
        <w:spacing w:line="360" w:lineRule="auto"/>
        <w:jc w:val="center"/>
        <w:rPr>
          <w:rFonts w:hint="eastAsia" w:ascii="宋体" w:hAnsi="宋体"/>
          <w:b/>
          <w:bCs/>
          <w:color w:val="000000"/>
          <w:sz w:val="24"/>
        </w:rPr>
      </w:pPr>
      <w:r>
        <w:rPr>
          <w:rFonts w:hint="eastAsia" w:ascii="宋体" w:hAnsi="宋体"/>
          <w:b/>
          <w:bCs/>
          <w:color w:val="000000"/>
          <w:sz w:val="30"/>
        </w:rPr>
        <w:t xml:space="preserve"> (六) 授予合同</w:t>
      </w:r>
    </w:p>
    <w:p w14:paraId="12888F82">
      <w:pPr>
        <w:tabs>
          <w:tab w:val="left" w:pos="1260"/>
        </w:tabs>
        <w:wordWrap w:val="0"/>
        <w:topLinePunct/>
        <w:snapToGrid w:val="0"/>
        <w:spacing w:line="360" w:lineRule="auto"/>
        <w:ind w:firstLine="537" w:firstLineChars="224"/>
        <w:rPr>
          <w:rFonts w:hint="eastAsia" w:ascii="宋体" w:hAnsi="宋体"/>
          <w:b/>
          <w:bCs/>
          <w:color w:val="000000"/>
          <w:sz w:val="24"/>
        </w:rPr>
      </w:pPr>
      <w:r>
        <w:rPr>
          <w:rFonts w:hint="eastAsia" w:ascii="宋体" w:hAnsi="宋体"/>
          <w:b/>
          <w:bCs/>
          <w:color w:val="000000"/>
          <w:sz w:val="24"/>
        </w:rPr>
        <w:t>13  招标人及有关监督管理部门接受和拒绝任何或所有投标的权力</w:t>
      </w:r>
    </w:p>
    <w:p w14:paraId="64CF8FA5">
      <w:pPr>
        <w:tabs>
          <w:tab w:val="left" w:pos="1260"/>
        </w:tabs>
        <w:wordWrap w:val="0"/>
        <w:topLinePunct/>
        <w:snapToGrid w:val="0"/>
        <w:spacing w:line="360" w:lineRule="auto"/>
        <w:ind w:firstLine="540" w:firstLineChars="225"/>
        <w:rPr>
          <w:rFonts w:hint="eastAsia" w:ascii="宋体" w:hAnsi="宋体"/>
          <w:color w:val="000000"/>
          <w:sz w:val="24"/>
        </w:rPr>
      </w:pPr>
      <w:r>
        <w:rPr>
          <w:rFonts w:hint="eastAsia" w:ascii="宋体" w:hAnsi="宋体"/>
          <w:color w:val="000000"/>
          <w:sz w:val="24"/>
        </w:rPr>
        <w:t>为维护国家利益，如果发现招标过程中存在违法行为的，有关监督管理部门在授予合同之前仍有选择或拒绝任何投标人中标的权力。</w:t>
      </w:r>
    </w:p>
    <w:p w14:paraId="57F375D6">
      <w:pPr>
        <w:wordWrap w:val="0"/>
        <w:topLinePunct/>
        <w:snapToGrid w:val="0"/>
        <w:spacing w:line="360" w:lineRule="auto"/>
        <w:ind w:firstLine="480" w:firstLineChars="200"/>
        <w:rPr>
          <w:rFonts w:hint="eastAsia" w:ascii="宋体" w:hAnsi="宋体"/>
          <w:b/>
          <w:bCs/>
          <w:color w:val="000000"/>
          <w:sz w:val="24"/>
        </w:rPr>
      </w:pPr>
      <w:r>
        <w:rPr>
          <w:rFonts w:hint="eastAsia" w:ascii="宋体" w:hAnsi="宋体"/>
          <w:b/>
          <w:bCs/>
          <w:color w:val="000000"/>
          <w:sz w:val="24"/>
        </w:rPr>
        <w:t xml:space="preserve">14 签订合同   </w:t>
      </w:r>
    </w:p>
    <w:p w14:paraId="1504858A">
      <w:pPr>
        <w:tabs>
          <w:tab w:val="left" w:pos="1260"/>
        </w:tabs>
        <w:wordWrap w:val="0"/>
        <w:topLinePunct/>
        <w:snapToGrid w:val="0"/>
        <w:spacing w:line="360" w:lineRule="auto"/>
        <w:ind w:left="1" w:firstLine="480" w:firstLineChars="200"/>
        <w:rPr>
          <w:rFonts w:hint="eastAsia" w:ascii="宋体" w:hAnsi="宋体"/>
          <w:color w:val="000000"/>
          <w:sz w:val="24"/>
        </w:rPr>
      </w:pPr>
      <w:r>
        <w:rPr>
          <w:rFonts w:hint="eastAsia" w:ascii="宋体" w:hAnsi="宋体"/>
          <w:color w:val="000000"/>
          <w:sz w:val="24"/>
        </w:rPr>
        <w:t>14.1招标人与中标人应于中标通知书发出之日起5日内，按照招标文件、中标人的投标结果和中标通知书签订房屋租赁合同。双方不得再行订立背离合同实质性内容的其他协议。</w:t>
      </w:r>
    </w:p>
    <w:p w14:paraId="0C195AC5">
      <w:pPr>
        <w:tabs>
          <w:tab w:val="left" w:pos="1260"/>
        </w:tabs>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14.2中标人如不按规定与招标人签订合同，则招标人有充分理由废除投标，并没收其投标保证金。给招标人造成损失超过投标保证金金额的，还应当对超过部分予以赔偿，同时依法承担相应法律责任。出现此种情形，在报请有关监督管理机构同意后，招标人可重新招标。</w:t>
      </w:r>
    </w:p>
    <w:p w14:paraId="16A80667">
      <w:pPr>
        <w:tabs>
          <w:tab w:val="left" w:pos="1260"/>
        </w:tabs>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rPr>
        <w:t>14.3招标人如不按规定与中标人签订合同，应返还中标人双倍投标保证金，给中标人造成损失超过返还的投标保证金数额的，还应当对超过部分予以赔偿，同时依法承担相应法律责任。</w:t>
      </w:r>
    </w:p>
    <w:p w14:paraId="4704C3EF">
      <w:pPr>
        <w:tabs>
          <w:tab w:val="left" w:pos="1260"/>
        </w:tabs>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14.4中标人应当按照合同约定履行义务，完成租赁期限，不得将中标项目转让(转包)给他人。</w:t>
      </w:r>
    </w:p>
    <w:p w14:paraId="08043883">
      <w:pPr>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b/>
          <w:bCs/>
          <w:color w:val="000000"/>
          <w:sz w:val="24"/>
          <w:highlight w:val="none"/>
        </w:rPr>
        <w:t>15 租赁押金</w:t>
      </w:r>
    </w:p>
    <w:p w14:paraId="24C104CF">
      <w:pPr>
        <w:wordWrap w:val="0"/>
        <w:topLinePunct/>
        <w:snapToGrid w:val="0"/>
        <w:spacing w:line="360" w:lineRule="auto"/>
        <w:ind w:firstLine="480" w:firstLineChars="200"/>
        <w:rPr>
          <w:rFonts w:ascii="宋体" w:hAnsi="宋体"/>
          <w:color w:val="000000"/>
          <w:sz w:val="24"/>
          <w:szCs w:val="21"/>
          <w:highlight w:val="none"/>
        </w:rPr>
      </w:pPr>
      <w:r>
        <w:rPr>
          <w:rFonts w:hint="eastAsia" w:ascii="宋体" w:hAnsi="宋体"/>
          <w:color w:val="000000"/>
          <w:sz w:val="24"/>
          <w:highlight w:val="none"/>
        </w:rPr>
        <w:t>15</w:t>
      </w:r>
      <w:r>
        <w:rPr>
          <w:rFonts w:hint="eastAsia" w:ascii="宋体" w:hAnsi="宋体"/>
          <w:color w:val="000000"/>
          <w:sz w:val="24"/>
          <w:szCs w:val="32"/>
          <w:highlight w:val="none"/>
        </w:rPr>
        <w:t>.1中标人在签订房屋租赁合同时，应足额缴纳租赁押金，租赁押金为</w:t>
      </w:r>
      <w:r>
        <w:rPr>
          <w:rFonts w:hint="eastAsia" w:ascii="宋体" w:hAnsi="宋体"/>
          <w:color w:val="000000"/>
          <w:sz w:val="24"/>
          <w:szCs w:val="32"/>
          <w:highlight w:val="none"/>
          <w:lang w:eastAsia="zh-CN"/>
        </w:rPr>
        <w:t>壹拾叁万</w:t>
      </w:r>
      <w:r>
        <w:rPr>
          <w:rFonts w:hint="eastAsia" w:ascii="宋体" w:hAnsi="宋体"/>
          <w:color w:val="000000"/>
          <w:sz w:val="24"/>
          <w:szCs w:val="32"/>
          <w:highlight w:val="none"/>
        </w:rPr>
        <w:t>元整（¥</w:t>
      </w:r>
      <w:r>
        <w:rPr>
          <w:rFonts w:hint="eastAsia" w:ascii="宋体" w:hAnsi="宋体"/>
          <w:color w:val="000000"/>
          <w:sz w:val="24"/>
          <w:szCs w:val="32"/>
          <w:highlight w:val="none"/>
          <w:lang w:eastAsia="zh-CN"/>
        </w:rPr>
        <w:t>130000</w:t>
      </w:r>
      <w:r>
        <w:rPr>
          <w:rFonts w:hint="eastAsia" w:ascii="宋体" w:hAnsi="宋体"/>
          <w:color w:val="000000"/>
          <w:sz w:val="24"/>
          <w:szCs w:val="32"/>
          <w:highlight w:val="none"/>
        </w:rPr>
        <w:t>元）</w:t>
      </w:r>
      <w:r>
        <w:rPr>
          <w:rFonts w:hint="eastAsia" w:ascii="宋体" w:hAnsi="宋体" w:cs="宋体"/>
          <w:color w:val="000000"/>
          <w:sz w:val="24"/>
          <w:highlight w:val="none"/>
        </w:rPr>
        <w:t>。</w:t>
      </w:r>
    </w:p>
    <w:p w14:paraId="0C2AA9EE">
      <w:pPr>
        <w:wordWrap w:val="0"/>
        <w:topLinePunct/>
        <w:snapToGrid w:val="0"/>
        <w:spacing w:line="360" w:lineRule="auto"/>
        <w:ind w:firstLine="480" w:firstLineChars="200"/>
        <w:rPr>
          <w:rFonts w:hint="eastAsia" w:ascii="宋体" w:hAnsi="宋体"/>
          <w:color w:val="000000"/>
          <w:sz w:val="24"/>
          <w:szCs w:val="32"/>
          <w:highlight w:val="none"/>
        </w:rPr>
      </w:pPr>
      <w:r>
        <w:rPr>
          <w:rFonts w:hint="eastAsia" w:ascii="宋体" w:hAnsi="宋体"/>
          <w:color w:val="000000"/>
          <w:sz w:val="24"/>
          <w:highlight w:val="none"/>
        </w:rPr>
        <w:t>15</w:t>
      </w:r>
      <w:r>
        <w:rPr>
          <w:rFonts w:hint="eastAsia" w:ascii="宋体" w:hAnsi="宋体"/>
          <w:color w:val="000000"/>
          <w:sz w:val="24"/>
          <w:szCs w:val="32"/>
          <w:highlight w:val="none"/>
        </w:rPr>
        <w:t>.2</w:t>
      </w:r>
      <w:r>
        <w:rPr>
          <w:rFonts w:hint="eastAsia" w:ascii="宋体" w:hAnsi="宋体" w:cs="宋体"/>
          <w:color w:val="000000"/>
          <w:kern w:val="0"/>
          <w:sz w:val="24"/>
          <w:highlight w:val="none"/>
        </w:rPr>
        <w:t>中标人在合同期内没有违约，租赁押金在合同期满后7个工作日内无息退还中标人。</w:t>
      </w:r>
    </w:p>
    <w:p w14:paraId="748F6B64">
      <w:pPr>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15.3中标人不履行与招标人订立的合同，投标保证金不予退还，给招标人造成的损失超过投标保证金数额的，还应当对超过部分予以赔偿，还应当对招标人的损失承担赔偿责任。</w:t>
      </w:r>
    </w:p>
    <w:p w14:paraId="7A613925">
      <w:pPr>
        <w:wordWrap w:val="0"/>
        <w:topLinePunct/>
        <w:snapToGrid w:val="0"/>
        <w:spacing w:line="360" w:lineRule="auto"/>
        <w:ind w:firstLine="480" w:firstLineChars="200"/>
        <w:rPr>
          <w:rFonts w:hint="eastAsia" w:ascii="宋体" w:hAnsi="宋体"/>
          <w:b/>
          <w:bCs/>
          <w:color w:val="000000"/>
          <w:sz w:val="24"/>
          <w:szCs w:val="32"/>
          <w:highlight w:val="none"/>
        </w:rPr>
      </w:pPr>
      <w:r>
        <w:rPr>
          <w:rFonts w:hint="eastAsia" w:ascii="宋体" w:hAnsi="宋体" w:cs="Arial"/>
          <w:b/>
          <w:color w:val="000000"/>
          <w:sz w:val="24"/>
          <w:highlight w:val="none"/>
        </w:rPr>
        <w:t>16.本项目招标代理费由中标人（承租人）支付，招标代理费按《招标代理服务收费管理暂行办法》（计价格【2002】1980号）文规定收费标准</w:t>
      </w:r>
      <w:r>
        <w:rPr>
          <w:rFonts w:hint="eastAsia" w:ascii="宋体" w:hAnsi="宋体" w:cs="Arial"/>
          <w:b/>
          <w:color w:val="000000"/>
          <w:sz w:val="24"/>
          <w:highlight w:val="none"/>
          <w:lang w:val="en-US" w:eastAsia="zh-CN"/>
        </w:rPr>
        <w:t>的60%</w:t>
      </w:r>
      <w:r>
        <w:rPr>
          <w:rFonts w:hint="eastAsia" w:ascii="宋体" w:hAnsi="宋体" w:cs="Arial"/>
          <w:b/>
          <w:color w:val="000000"/>
          <w:sz w:val="24"/>
          <w:highlight w:val="none"/>
        </w:rPr>
        <w:t>收取，</w:t>
      </w:r>
      <w:r>
        <w:rPr>
          <w:rFonts w:hint="eastAsia" w:ascii="宋体" w:hAnsi="宋体" w:cs="Arial"/>
          <w:b/>
          <w:color w:val="000000"/>
          <w:sz w:val="24"/>
          <w:highlight w:val="none"/>
          <w:lang w:val="en-US" w:eastAsia="zh-CN"/>
        </w:rPr>
        <w:t>以三年租金为计费额，</w:t>
      </w:r>
      <w:r>
        <w:rPr>
          <w:rFonts w:hint="eastAsia" w:ascii="宋体" w:hAnsi="宋体" w:cs="Arial"/>
          <w:b/>
          <w:color w:val="000000"/>
          <w:sz w:val="24"/>
          <w:highlight w:val="none"/>
        </w:rPr>
        <w:t>收费标准如下：中标金额（万元）：100万元以下，收取比例1.5%；100-500万元，收取比例：1.1%；实行差额累计法</w:t>
      </w:r>
      <w:r>
        <w:rPr>
          <w:rFonts w:hint="eastAsia" w:ascii="宋体" w:hAnsi="宋体" w:cs="Arial"/>
          <w:b/>
          <w:color w:val="000000"/>
          <w:sz w:val="24"/>
          <w:highlight w:val="none"/>
          <w:lang w:eastAsia="zh-CN"/>
        </w:rPr>
        <w:t>；</w:t>
      </w:r>
      <w:r>
        <w:rPr>
          <w:rFonts w:hint="eastAsia" w:ascii="宋体" w:hAnsi="宋体" w:cs="Arial"/>
          <w:b/>
          <w:color w:val="000000"/>
          <w:sz w:val="24"/>
          <w:highlight w:val="none"/>
        </w:rPr>
        <w:t>招标代理费在中标后一次性付清，参与本项目开标会的投标人，视同认可招标文件要求缴纳招标代理费，中标后，中标人不得此提出异议或其他要求。</w:t>
      </w:r>
    </w:p>
    <w:p w14:paraId="4E70E0DC">
      <w:pPr>
        <w:wordWrap w:val="0"/>
        <w:topLinePunct/>
        <w:snapToGrid w:val="0"/>
        <w:spacing w:line="360" w:lineRule="auto"/>
        <w:ind w:firstLine="480" w:firstLineChars="200"/>
        <w:rPr>
          <w:rFonts w:hint="eastAsia" w:ascii="宋体" w:hAnsi="宋体" w:cs="宋体"/>
          <w:b/>
          <w:color w:val="000000"/>
          <w:kern w:val="0"/>
          <w:sz w:val="24"/>
          <w:highlight w:val="none"/>
        </w:rPr>
      </w:pPr>
      <w:r>
        <w:rPr>
          <w:rFonts w:hint="eastAsia" w:ascii="宋体" w:hAnsi="宋体"/>
          <w:b/>
          <w:color w:val="000000"/>
          <w:sz w:val="24"/>
          <w:highlight w:val="none"/>
        </w:rPr>
        <w:t>17</w:t>
      </w:r>
      <w:r>
        <w:rPr>
          <w:rFonts w:hint="eastAsia" w:ascii="宋体" w:hAnsi="宋体" w:cs="宋体"/>
          <w:b/>
          <w:color w:val="000000"/>
          <w:kern w:val="0"/>
          <w:sz w:val="24"/>
          <w:highlight w:val="none"/>
        </w:rPr>
        <w:t>特别说明：</w:t>
      </w:r>
    </w:p>
    <w:p w14:paraId="419ECB2D">
      <w:pPr>
        <w:wordWrap w:val="0"/>
        <w:topLinePunct/>
        <w:snapToGrid w:val="0"/>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highlight w:val="none"/>
        </w:rPr>
        <w:t>17.1如遇到政府规划征迁和不可抗力等因素，合同自然终止</w:t>
      </w:r>
      <w:r>
        <w:rPr>
          <w:rFonts w:hint="eastAsia" w:ascii="宋体" w:hAnsi="宋体" w:cs="宋体"/>
          <w:b/>
          <w:color w:val="000000"/>
          <w:kern w:val="0"/>
          <w:sz w:val="24"/>
        </w:rPr>
        <w:t>，双方互不负责。</w:t>
      </w:r>
    </w:p>
    <w:p w14:paraId="4F09AFC7">
      <w:pPr>
        <w:wordWrap w:val="0"/>
        <w:topLinePunct/>
        <w:snapToGrid w:val="0"/>
        <w:spacing w:line="360" w:lineRule="auto"/>
        <w:ind w:firstLine="480" w:firstLineChars="200"/>
        <w:rPr>
          <w:rFonts w:hint="eastAsia" w:ascii="宋体" w:hAnsi="宋体" w:cs="宋体"/>
          <w:b/>
          <w:color w:val="000000"/>
          <w:kern w:val="0"/>
          <w:sz w:val="24"/>
        </w:rPr>
      </w:pPr>
      <w:r>
        <w:rPr>
          <w:rFonts w:hint="eastAsia" w:ascii="宋体" w:hAnsi="宋体"/>
          <w:b/>
          <w:bCs/>
          <w:color w:val="000000"/>
          <w:sz w:val="24"/>
          <w:szCs w:val="32"/>
        </w:rPr>
        <w:t>17.2其它未尽事宜详房屋租赁合同及</w:t>
      </w:r>
      <w:r>
        <w:rPr>
          <w:rFonts w:ascii="宋体" w:hAnsi="宋体"/>
          <w:b/>
          <w:bCs/>
          <w:color w:val="000000"/>
          <w:sz w:val="24"/>
          <w:szCs w:val="32"/>
        </w:rPr>
        <w:t>根据</w:t>
      </w:r>
      <w:r>
        <w:rPr>
          <w:rFonts w:hint="eastAsia" w:ascii="宋体" w:hAnsi="宋体"/>
          <w:b/>
          <w:bCs/>
          <w:color w:val="000000"/>
          <w:sz w:val="24"/>
          <w:szCs w:val="32"/>
        </w:rPr>
        <w:t>《招投标法》、</w:t>
      </w:r>
      <w:r>
        <w:rPr>
          <w:rFonts w:ascii="宋体" w:hAnsi="宋体"/>
          <w:b/>
          <w:bCs/>
          <w:color w:val="000000"/>
          <w:sz w:val="24"/>
          <w:szCs w:val="32"/>
        </w:rPr>
        <w:t>《中华人民共和国</w:t>
      </w:r>
      <w:r>
        <w:rPr>
          <w:rFonts w:hint="eastAsia" w:ascii="宋体" w:hAnsi="宋体"/>
          <w:b/>
          <w:bCs/>
          <w:color w:val="000000"/>
          <w:sz w:val="24"/>
          <w:szCs w:val="32"/>
          <w:lang w:val="en-US" w:eastAsia="zh-CN"/>
        </w:rPr>
        <w:t>民法典</w:t>
      </w:r>
      <w:r>
        <w:rPr>
          <w:rFonts w:ascii="宋体" w:hAnsi="宋体"/>
          <w:b/>
          <w:bCs/>
          <w:color w:val="000000"/>
          <w:sz w:val="24"/>
          <w:szCs w:val="32"/>
        </w:rPr>
        <w:t>》及相关法律法规的规定</w:t>
      </w:r>
      <w:r>
        <w:rPr>
          <w:rFonts w:hint="eastAsia" w:ascii="宋体" w:hAnsi="宋体"/>
          <w:b/>
          <w:bCs/>
          <w:color w:val="000000"/>
          <w:sz w:val="24"/>
          <w:szCs w:val="32"/>
        </w:rPr>
        <w:t>执行。</w:t>
      </w:r>
    </w:p>
    <w:p w14:paraId="066BB2D4">
      <w:pPr>
        <w:wordWrap w:val="0"/>
        <w:topLinePunct/>
        <w:snapToGrid w:val="0"/>
        <w:spacing w:line="360" w:lineRule="auto"/>
        <w:jc w:val="center"/>
        <w:rPr>
          <w:rFonts w:hint="eastAsia" w:ascii="宋体" w:hAnsi="宋体"/>
          <w:b/>
          <w:bCs/>
          <w:color w:val="000000"/>
          <w:sz w:val="44"/>
        </w:rPr>
      </w:pPr>
      <w:r>
        <w:rPr>
          <w:rFonts w:ascii="宋体" w:hAnsi="宋体"/>
          <w:b/>
          <w:bCs/>
          <w:color w:val="000000"/>
          <w:sz w:val="44"/>
        </w:rPr>
        <w:br w:type="page"/>
      </w:r>
      <w:r>
        <w:rPr>
          <w:rFonts w:hint="eastAsia" w:ascii="宋体" w:hAnsi="宋体"/>
          <w:b/>
          <w:bCs/>
          <w:color w:val="000000"/>
          <w:sz w:val="44"/>
        </w:rPr>
        <w:t>第二部分  合同条款</w:t>
      </w:r>
    </w:p>
    <w:p w14:paraId="679A922D">
      <w:pPr>
        <w:wordWrap w:val="0"/>
        <w:topLinePunct/>
        <w:snapToGrid w:val="0"/>
        <w:spacing w:line="360" w:lineRule="auto"/>
        <w:jc w:val="center"/>
        <w:rPr>
          <w:rFonts w:hint="eastAsia" w:ascii="宋体" w:hAnsi="宋体"/>
          <w:b/>
          <w:bCs/>
          <w:color w:val="000000"/>
          <w:sz w:val="44"/>
        </w:rPr>
      </w:pPr>
      <w:r>
        <w:rPr>
          <w:rFonts w:hint="eastAsia" w:ascii="宋体" w:hAnsi="宋体"/>
          <w:b/>
          <w:bCs/>
          <w:color w:val="000000"/>
          <w:sz w:val="44"/>
        </w:rPr>
        <w:t>房屋租赁合同</w:t>
      </w:r>
    </w:p>
    <w:p w14:paraId="640C56EB">
      <w:pPr>
        <w:wordWrap w:val="0"/>
        <w:topLinePunct/>
        <w:snapToGrid w:val="0"/>
        <w:spacing w:line="360" w:lineRule="auto"/>
        <w:rPr>
          <w:rFonts w:hint="eastAsia" w:ascii="宋体" w:hAnsi="宋体"/>
          <w:color w:val="000000"/>
          <w:spacing w:val="20"/>
          <w:sz w:val="24"/>
          <w:szCs w:val="32"/>
        </w:rPr>
      </w:pPr>
      <w:r>
        <w:rPr>
          <w:rFonts w:ascii="宋体" w:hAnsi="宋体"/>
          <w:color w:val="000000"/>
          <w:sz w:val="24"/>
        </w:rPr>
        <w:t>出  租  方：</w:t>
      </w:r>
      <w:r>
        <w:rPr>
          <w:rFonts w:ascii="宋体" w:hAnsi="宋体"/>
          <w:color w:val="000000"/>
          <w:sz w:val="24"/>
          <w:u w:val="single"/>
        </w:rPr>
        <w:t>莆田市华庭花卉有限公司</w:t>
      </w:r>
      <w:r>
        <w:rPr>
          <w:rFonts w:ascii="宋体" w:hAnsi="宋体"/>
          <w:color w:val="000000"/>
          <w:sz w:val="24"/>
        </w:rPr>
        <w:t>（简称甲方）</w:t>
      </w:r>
    </w:p>
    <w:p w14:paraId="2FED1AF0">
      <w:pPr>
        <w:wordWrap w:val="0"/>
        <w:topLinePunct/>
        <w:snapToGrid w:val="0"/>
        <w:spacing w:line="360" w:lineRule="auto"/>
        <w:rPr>
          <w:rFonts w:hint="eastAsia" w:ascii="宋体" w:hAnsi="宋体"/>
          <w:color w:val="000000"/>
          <w:spacing w:val="20"/>
          <w:sz w:val="24"/>
          <w:szCs w:val="32"/>
          <w:u w:val="single"/>
        </w:rPr>
      </w:pPr>
      <w:r>
        <w:rPr>
          <w:rFonts w:hint="eastAsia" w:ascii="宋体" w:hAnsi="宋体"/>
          <w:color w:val="000000"/>
          <w:spacing w:val="20"/>
          <w:sz w:val="24"/>
          <w:szCs w:val="32"/>
        </w:rPr>
        <w:t>法定代表人：</w:t>
      </w:r>
      <w:r>
        <w:rPr>
          <w:rFonts w:hint="eastAsia" w:ascii="宋体" w:hAnsi="宋体"/>
          <w:color w:val="000000"/>
          <w:spacing w:val="20"/>
          <w:sz w:val="24"/>
          <w:szCs w:val="32"/>
          <w:u w:val="single"/>
        </w:rPr>
        <w:t xml:space="preserve">                    </w:t>
      </w:r>
    </w:p>
    <w:p w14:paraId="1D6F8A97">
      <w:pPr>
        <w:wordWrap w:val="0"/>
        <w:topLinePunct/>
        <w:snapToGrid w:val="0"/>
        <w:spacing w:line="360" w:lineRule="auto"/>
        <w:rPr>
          <w:rFonts w:hint="eastAsia" w:ascii="宋体" w:hAnsi="宋体"/>
          <w:color w:val="000000"/>
          <w:spacing w:val="20"/>
          <w:sz w:val="24"/>
          <w:szCs w:val="32"/>
          <w:u w:val="single"/>
        </w:rPr>
      </w:pPr>
      <w:r>
        <w:rPr>
          <w:rFonts w:hint="eastAsia" w:ascii="宋体" w:hAnsi="宋体"/>
          <w:color w:val="000000"/>
          <w:spacing w:val="20"/>
          <w:sz w:val="24"/>
          <w:szCs w:val="32"/>
        </w:rPr>
        <w:t>承  租  方：</w:t>
      </w:r>
      <w:r>
        <w:rPr>
          <w:rFonts w:hint="eastAsia" w:ascii="宋体" w:hAnsi="宋体"/>
          <w:color w:val="000000"/>
          <w:spacing w:val="20"/>
          <w:sz w:val="24"/>
          <w:szCs w:val="32"/>
          <w:u w:val="single"/>
        </w:rPr>
        <w:t xml:space="preserve">                   </w:t>
      </w:r>
      <w:r>
        <w:rPr>
          <w:rFonts w:hint="eastAsia" w:ascii="宋体" w:hAnsi="宋体"/>
          <w:color w:val="000000"/>
          <w:spacing w:val="20"/>
          <w:sz w:val="24"/>
          <w:szCs w:val="32"/>
        </w:rPr>
        <w:t>（简称乙方）</w:t>
      </w:r>
    </w:p>
    <w:p w14:paraId="30FA7D59">
      <w:pPr>
        <w:wordWrap w:val="0"/>
        <w:topLinePunct/>
        <w:snapToGrid w:val="0"/>
        <w:spacing w:line="360" w:lineRule="auto"/>
        <w:rPr>
          <w:rFonts w:hint="eastAsia" w:ascii="宋体" w:hAnsi="宋体"/>
          <w:color w:val="000000"/>
          <w:spacing w:val="20"/>
          <w:sz w:val="24"/>
          <w:szCs w:val="32"/>
        </w:rPr>
      </w:pPr>
      <w:r>
        <w:rPr>
          <w:rFonts w:hint="eastAsia" w:ascii="宋体" w:hAnsi="宋体"/>
          <w:color w:val="000000"/>
          <w:spacing w:val="20"/>
          <w:sz w:val="24"/>
          <w:szCs w:val="32"/>
        </w:rPr>
        <w:t>身份证</w:t>
      </w:r>
      <w:r>
        <w:rPr>
          <w:rFonts w:hint="eastAsia" w:ascii="宋体" w:hAnsi="宋体"/>
          <w:color w:val="000000"/>
          <w:sz w:val="24"/>
        </w:rPr>
        <w:t>号码</w:t>
      </w:r>
      <w:r>
        <w:rPr>
          <w:rFonts w:hint="eastAsia" w:ascii="宋体" w:hAnsi="宋体"/>
          <w:color w:val="000000"/>
          <w:spacing w:val="20"/>
          <w:sz w:val="24"/>
          <w:szCs w:val="32"/>
        </w:rPr>
        <w:t>：</w:t>
      </w:r>
      <w:r>
        <w:rPr>
          <w:rFonts w:hint="eastAsia" w:ascii="宋体" w:hAnsi="宋体"/>
          <w:color w:val="000000"/>
          <w:spacing w:val="20"/>
          <w:sz w:val="24"/>
          <w:szCs w:val="32"/>
          <w:u w:val="single"/>
        </w:rPr>
        <w:t xml:space="preserve">                    </w:t>
      </w:r>
    </w:p>
    <w:p w14:paraId="1FEE8027">
      <w:pPr>
        <w:wordWrap w:val="0"/>
        <w:topLinePunct/>
        <w:adjustRightInd w:val="0"/>
        <w:snapToGrid w:val="0"/>
        <w:spacing w:line="360" w:lineRule="auto"/>
        <w:ind w:firstLine="480" w:firstLineChars="200"/>
        <w:rPr>
          <w:rFonts w:hint="eastAsia" w:ascii="宋体" w:hAnsi="宋体"/>
          <w:b/>
          <w:bCs/>
          <w:color w:val="000000"/>
          <w:sz w:val="28"/>
          <w:szCs w:val="28"/>
        </w:rPr>
      </w:pPr>
      <w:r>
        <w:rPr>
          <w:rFonts w:hint="eastAsia" w:ascii="宋体" w:hAnsi="宋体"/>
          <w:color w:val="000000"/>
          <w:sz w:val="24"/>
        </w:rPr>
        <w:t>根据《中华人民共和国</w:t>
      </w:r>
      <w:r>
        <w:rPr>
          <w:rFonts w:hint="eastAsia" w:ascii="宋体" w:hAnsi="宋体"/>
          <w:color w:val="000000"/>
          <w:sz w:val="24"/>
          <w:lang w:val="en-US" w:eastAsia="zh-CN"/>
        </w:rPr>
        <w:t>民法典</w:t>
      </w:r>
      <w:r>
        <w:rPr>
          <w:rFonts w:hint="eastAsia" w:ascii="宋体" w:hAnsi="宋体"/>
          <w:color w:val="000000"/>
          <w:sz w:val="24"/>
        </w:rPr>
        <w:t>》等法律、法规和规定，甲、乙双方在平等、自愿、公平和诚实信用的基础上，经协商一致，就乙方承租甲方可依法出租的房屋事宜，订立本合同，</w:t>
      </w:r>
      <w:r>
        <w:rPr>
          <w:rFonts w:hint="eastAsia" w:ascii="宋体" w:hAnsi="宋体"/>
          <w:color w:val="000000"/>
          <w:spacing w:val="20"/>
          <w:sz w:val="24"/>
          <w:szCs w:val="32"/>
        </w:rPr>
        <w:t>合同条款如下：</w:t>
      </w:r>
    </w:p>
    <w:p w14:paraId="7CBFD396">
      <w:pPr>
        <w:widowControl/>
        <w:wordWrap w:val="0"/>
        <w:topLinePunct/>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szCs w:val="32"/>
        </w:rPr>
        <w:t>一、甲方将坐落在</w:t>
      </w:r>
      <w:r>
        <w:rPr>
          <w:rFonts w:hint="eastAsia" w:ascii="宋体" w:hAnsi="宋体"/>
          <w:color w:val="000000"/>
          <w:sz w:val="24"/>
          <w:szCs w:val="32"/>
          <w:u w:val="single"/>
        </w:rPr>
        <w:t xml:space="preserve"> </w:t>
      </w:r>
      <w:r>
        <w:rPr>
          <w:rFonts w:hint="eastAsia" w:ascii="宋体" w:hAnsi="宋体"/>
          <w:color w:val="000000"/>
          <w:sz w:val="24"/>
          <w:u w:val="single"/>
        </w:rPr>
        <w:t xml:space="preserve">莆田市城厢区华亭镇亭前东路83号华亭镇前黄临时市场 </w:t>
      </w:r>
      <w:r>
        <w:rPr>
          <w:rFonts w:hint="eastAsia" w:ascii="宋体" w:hAnsi="宋体"/>
          <w:color w:val="000000"/>
          <w:sz w:val="24"/>
        </w:rPr>
        <w:t>，建筑面积</w:t>
      </w:r>
      <w:r>
        <w:rPr>
          <w:rFonts w:hint="eastAsia" w:ascii="宋体" w:hAnsi="宋体" w:cs="宋体"/>
          <w:color w:val="000000"/>
          <w:kern w:val="0"/>
          <w:sz w:val="24"/>
          <w:u w:val="single"/>
          <w:lang w:eastAsia="zh-CN"/>
        </w:rPr>
        <w:t>1849.72㎡</w:t>
      </w:r>
      <w:r>
        <w:rPr>
          <w:rFonts w:hint="eastAsia" w:ascii="宋体" w:hAnsi="宋体"/>
          <w:color w:val="000000"/>
          <w:sz w:val="24"/>
        </w:rPr>
        <w:t>出租给乙方使用，租赁期限</w:t>
      </w:r>
      <w:r>
        <w:rPr>
          <w:rFonts w:ascii="宋体" w:hAnsi="宋体"/>
          <w:color w:val="000000"/>
          <w:sz w:val="24"/>
        </w:rPr>
        <w:t>3</w:t>
      </w:r>
      <w:r>
        <w:rPr>
          <w:rFonts w:hint="eastAsia" w:ascii="宋体" w:hAnsi="宋体"/>
          <w:color w:val="000000"/>
          <w:sz w:val="24"/>
        </w:rPr>
        <w:t>年，</w:t>
      </w:r>
      <w:r>
        <w:rPr>
          <w:rFonts w:hint="eastAsia" w:ascii="宋体" w:hAnsi="宋体"/>
          <w:b/>
          <w:color w:val="000000"/>
          <w:sz w:val="24"/>
        </w:rPr>
        <w:t>租金按年支付</w:t>
      </w:r>
      <w:r>
        <w:rPr>
          <w:rFonts w:hint="eastAsia" w:ascii="宋体" w:hAnsi="宋体"/>
          <w:color w:val="000000"/>
          <w:sz w:val="24"/>
        </w:rPr>
        <w:t>。租赁标的物只可用于商业经营场所使用，不得用于办公或居住等其他用途。该楼水、电费、卫生费用、年检等费用</w:t>
      </w:r>
      <w:r>
        <w:rPr>
          <w:rFonts w:hint="eastAsia" w:ascii="宋体" w:hAnsi="宋体"/>
          <w:color w:val="000000"/>
          <w:sz w:val="24"/>
          <w:highlight w:val="none"/>
        </w:rPr>
        <w:t>由承租人自行承担；未经出租方同意不得擅自改造墙体布局和转租等。</w:t>
      </w:r>
    </w:p>
    <w:p w14:paraId="4970F10C">
      <w:pPr>
        <w:widowControl/>
        <w:wordWrap w:val="0"/>
        <w:topLinePunct/>
        <w:snapToGrid w:val="0"/>
        <w:spacing w:line="360" w:lineRule="auto"/>
        <w:ind w:firstLine="480" w:firstLineChars="200"/>
        <w:jc w:val="left"/>
        <w:rPr>
          <w:rFonts w:ascii="宋体" w:hAnsi="宋体"/>
          <w:color w:val="000000"/>
          <w:sz w:val="24"/>
          <w:highlight w:val="none"/>
        </w:rPr>
      </w:pPr>
      <w:r>
        <w:rPr>
          <w:rFonts w:hint="eastAsia" w:ascii="宋体" w:hAnsi="宋体"/>
          <w:color w:val="000000"/>
          <w:sz w:val="24"/>
          <w:highlight w:val="none"/>
        </w:rPr>
        <w:t>二、第</w:t>
      </w:r>
      <w:r>
        <w:rPr>
          <w:rFonts w:ascii="宋体" w:hAnsi="宋体"/>
          <w:color w:val="000000"/>
          <w:sz w:val="24"/>
          <w:highlight w:val="none"/>
        </w:rPr>
        <w:t>1</w:t>
      </w:r>
      <w:r>
        <w:rPr>
          <w:rFonts w:hint="eastAsia" w:ascii="宋体" w:hAnsi="宋体"/>
          <w:color w:val="000000"/>
          <w:sz w:val="24"/>
          <w:highlight w:val="none"/>
        </w:rPr>
        <w:t>年租金按</w:t>
      </w:r>
      <w:r>
        <w:rPr>
          <w:rFonts w:hint="eastAsia" w:ascii="宋体" w:hAnsi="宋体"/>
          <w:color w:val="000000"/>
          <w:sz w:val="24"/>
          <w:highlight w:val="none"/>
          <w:u w:val="single"/>
        </w:rPr>
        <w:t xml:space="preserve">          </w:t>
      </w:r>
      <w:r>
        <w:rPr>
          <w:rFonts w:hint="eastAsia" w:ascii="宋体" w:hAnsi="宋体"/>
          <w:color w:val="000000"/>
          <w:sz w:val="24"/>
          <w:highlight w:val="none"/>
        </w:rPr>
        <w:t>元/年计取；以后每年租金按逐年递增3%，即第</w:t>
      </w:r>
      <w:r>
        <w:rPr>
          <w:rFonts w:ascii="宋体" w:hAnsi="宋体"/>
          <w:color w:val="000000"/>
          <w:sz w:val="24"/>
          <w:highlight w:val="none"/>
        </w:rPr>
        <w:t>2</w:t>
      </w:r>
      <w:r>
        <w:rPr>
          <w:rFonts w:hint="eastAsia" w:ascii="宋体" w:hAnsi="宋体"/>
          <w:color w:val="000000"/>
          <w:sz w:val="24"/>
          <w:highlight w:val="none"/>
        </w:rPr>
        <w:t>年的租金，在原租金的基础上增加3%，第</w:t>
      </w:r>
      <w:r>
        <w:rPr>
          <w:rFonts w:ascii="宋体" w:hAnsi="宋体"/>
          <w:color w:val="000000"/>
          <w:sz w:val="24"/>
          <w:highlight w:val="none"/>
        </w:rPr>
        <w:t>3</w:t>
      </w:r>
      <w:r>
        <w:rPr>
          <w:rFonts w:hint="eastAsia" w:ascii="宋体" w:hAnsi="宋体"/>
          <w:color w:val="000000"/>
          <w:sz w:val="24"/>
          <w:highlight w:val="none"/>
        </w:rPr>
        <w:t>年的租金，在以第</w:t>
      </w:r>
      <w:r>
        <w:rPr>
          <w:rFonts w:ascii="宋体" w:hAnsi="宋体"/>
          <w:color w:val="000000"/>
          <w:sz w:val="24"/>
          <w:highlight w:val="none"/>
        </w:rPr>
        <w:t>2</w:t>
      </w:r>
      <w:r>
        <w:rPr>
          <w:rFonts w:hint="eastAsia" w:ascii="宋体" w:hAnsi="宋体"/>
          <w:color w:val="000000"/>
          <w:sz w:val="24"/>
          <w:highlight w:val="none"/>
        </w:rPr>
        <w:t>年的租金基础上增加</w:t>
      </w:r>
      <w:r>
        <w:rPr>
          <w:rFonts w:ascii="宋体" w:hAnsi="宋体"/>
          <w:color w:val="000000"/>
          <w:sz w:val="24"/>
          <w:highlight w:val="none"/>
        </w:rPr>
        <w:t>3</w:t>
      </w:r>
      <w:r>
        <w:rPr>
          <w:rFonts w:hint="eastAsia" w:ascii="宋体" w:hAnsi="宋体"/>
          <w:color w:val="000000"/>
          <w:sz w:val="24"/>
          <w:highlight w:val="none"/>
        </w:rPr>
        <w:t>%。</w:t>
      </w:r>
    </w:p>
    <w:p w14:paraId="3F5B135B">
      <w:pPr>
        <w:widowControl/>
        <w:wordWrap w:val="0"/>
        <w:topLinePunct/>
        <w:snapToGrid w:val="0"/>
        <w:spacing w:line="360" w:lineRule="auto"/>
        <w:ind w:firstLine="480" w:firstLineChars="200"/>
        <w:jc w:val="left"/>
        <w:rPr>
          <w:rFonts w:hint="eastAsia" w:ascii="宋体" w:hAnsi="宋体"/>
          <w:color w:val="000000"/>
          <w:sz w:val="24"/>
          <w:szCs w:val="32"/>
          <w:highlight w:val="none"/>
        </w:rPr>
      </w:pPr>
      <w:r>
        <w:rPr>
          <w:rFonts w:hint="eastAsia" w:ascii="宋体" w:hAnsi="宋体"/>
          <w:color w:val="000000"/>
          <w:sz w:val="24"/>
          <w:szCs w:val="32"/>
          <w:highlight w:val="none"/>
        </w:rPr>
        <w:t>三、租期从</w:t>
      </w:r>
      <w:r>
        <w:rPr>
          <w:rFonts w:hint="eastAsia" w:ascii="宋体" w:hAnsi="宋体"/>
          <w:color w:val="000000"/>
          <w:sz w:val="24"/>
          <w:szCs w:val="32"/>
          <w:highlight w:val="none"/>
          <w:u w:val="single"/>
          <w:lang w:val="en-US" w:eastAsia="zh-CN"/>
        </w:rPr>
        <w:t xml:space="preserve"> 2026 </w:t>
      </w:r>
      <w:r>
        <w:rPr>
          <w:rFonts w:hint="eastAsia" w:ascii="宋体" w:hAnsi="宋体"/>
          <w:color w:val="000000"/>
          <w:sz w:val="24"/>
          <w:szCs w:val="32"/>
          <w:highlight w:val="none"/>
        </w:rPr>
        <w:t>年</w:t>
      </w:r>
      <w:r>
        <w:rPr>
          <w:rFonts w:hint="eastAsia" w:ascii="宋体" w:hAnsi="宋体"/>
          <w:color w:val="000000"/>
          <w:sz w:val="24"/>
          <w:szCs w:val="32"/>
          <w:highlight w:val="none"/>
          <w:u w:val="single"/>
          <w:lang w:val="en-US" w:eastAsia="zh-CN"/>
        </w:rPr>
        <w:t xml:space="preserve">  1 </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rPr>
        <w:t>月</w:t>
      </w:r>
      <w:r>
        <w:rPr>
          <w:rFonts w:hint="eastAsia" w:ascii="宋体" w:hAnsi="宋体"/>
          <w:color w:val="000000"/>
          <w:sz w:val="24"/>
          <w:szCs w:val="32"/>
          <w:highlight w:val="none"/>
          <w:u w:val="single"/>
          <w:lang w:val="en-US" w:eastAsia="zh-CN"/>
        </w:rPr>
        <w:t xml:space="preserve"> 1 </w:t>
      </w:r>
      <w:r>
        <w:rPr>
          <w:rFonts w:hint="eastAsia" w:ascii="宋体" w:hAnsi="宋体"/>
          <w:color w:val="000000"/>
          <w:sz w:val="24"/>
          <w:szCs w:val="32"/>
          <w:highlight w:val="none"/>
        </w:rPr>
        <w:t>日起至</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u w:val="single"/>
          <w:lang w:val="en-US" w:eastAsia="zh-CN"/>
        </w:rPr>
        <w:t>2028</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rPr>
        <w:t>年</w:t>
      </w:r>
      <w:r>
        <w:rPr>
          <w:rFonts w:hint="eastAsia" w:ascii="宋体" w:hAnsi="宋体"/>
          <w:color w:val="000000"/>
          <w:sz w:val="24"/>
          <w:szCs w:val="32"/>
          <w:highlight w:val="none"/>
          <w:u w:val="single"/>
        </w:rPr>
        <w:t xml:space="preserve"> </w:t>
      </w:r>
      <w:r>
        <w:rPr>
          <w:rFonts w:ascii="宋体" w:hAnsi="宋体"/>
          <w:color w:val="000000"/>
          <w:sz w:val="24"/>
          <w:szCs w:val="32"/>
          <w:highlight w:val="none"/>
          <w:u w:val="single"/>
        </w:rPr>
        <w:t xml:space="preserve"> </w:t>
      </w:r>
      <w:r>
        <w:rPr>
          <w:rFonts w:hint="eastAsia" w:ascii="宋体" w:hAnsi="宋体"/>
          <w:color w:val="000000"/>
          <w:sz w:val="24"/>
          <w:szCs w:val="32"/>
          <w:highlight w:val="none"/>
          <w:u w:val="single"/>
          <w:lang w:val="en-US" w:eastAsia="zh-CN"/>
        </w:rPr>
        <w:t>12</w:t>
      </w:r>
      <w:r>
        <w:rPr>
          <w:rFonts w:ascii="宋体" w:hAnsi="宋体"/>
          <w:color w:val="000000"/>
          <w:sz w:val="24"/>
          <w:szCs w:val="32"/>
          <w:highlight w:val="none"/>
          <w:u w:val="single"/>
        </w:rPr>
        <w:t xml:space="preserve"> </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rPr>
        <w:t>月</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u w:val="single"/>
          <w:lang w:val="en-US" w:eastAsia="zh-CN"/>
        </w:rPr>
        <w:t>31</w:t>
      </w:r>
      <w:r>
        <w:rPr>
          <w:rFonts w:hint="eastAsia" w:ascii="宋体" w:hAnsi="宋体"/>
          <w:color w:val="000000"/>
          <w:sz w:val="24"/>
          <w:szCs w:val="32"/>
          <w:highlight w:val="none"/>
          <w:u w:val="single"/>
        </w:rPr>
        <w:t xml:space="preserve"> </w:t>
      </w:r>
      <w:r>
        <w:rPr>
          <w:rFonts w:hint="eastAsia" w:ascii="宋体" w:hAnsi="宋体"/>
          <w:color w:val="000000"/>
          <w:sz w:val="24"/>
          <w:szCs w:val="32"/>
          <w:highlight w:val="none"/>
        </w:rPr>
        <w:t>日止，共</w:t>
      </w:r>
      <w:r>
        <w:rPr>
          <w:rFonts w:hint="eastAsia" w:ascii="宋体" w:hAnsi="宋体"/>
          <w:color w:val="000000"/>
          <w:sz w:val="24"/>
          <w:szCs w:val="32"/>
          <w:highlight w:val="none"/>
          <w:u w:val="single"/>
        </w:rPr>
        <w:t xml:space="preserve"> 三 </w:t>
      </w:r>
      <w:r>
        <w:rPr>
          <w:rFonts w:hint="eastAsia" w:ascii="宋体" w:hAnsi="宋体"/>
          <w:color w:val="000000"/>
          <w:sz w:val="24"/>
          <w:szCs w:val="32"/>
          <w:highlight w:val="none"/>
        </w:rPr>
        <w:t>年。</w:t>
      </w:r>
    </w:p>
    <w:p w14:paraId="00B15EA5">
      <w:pPr>
        <w:widowControl/>
        <w:wordWrap w:val="0"/>
        <w:topLinePunct/>
        <w:snapToGrid w:val="0"/>
        <w:spacing w:line="360" w:lineRule="auto"/>
        <w:ind w:firstLine="480" w:firstLineChars="200"/>
        <w:jc w:val="left"/>
        <w:rPr>
          <w:rFonts w:hint="eastAsia" w:ascii="宋体" w:hAnsi="宋体"/>
          <w:color w:val="000000"/>
          <w:sz w:val="24"/>
          <w:szCs w:val="32"/>
          <w:highlight w:val="none"/>
        </w:rPr>
      </w:pPr>
      <w:r>
        <w:rPr>
          <w:rFonts w:hint="eastAsia" w:ascii="宋体" w:hAnsi="宋体"/>
          <w:color w:val="000000"/>
          <w:sz w:val="24"/>
          <w:szCs w:val="32"/>
          <w:highlight w:val="none"/>
        </w:rPr>
        <w:t>四、</w:t>
      </w:r>
      <w:r>
        <w:rPr>
          <w:rFonts w:hint="eastAsia" w:ascii="宋体" w:hAnsi="宋体"/>
          <w:color w:val="000000"/>
          <w:sz w:val="24"/>
          <w:highlight w:val="none"/>
        </w:rPr>
        <w:t>租金正式缴交日：甲乙双方签订协议生效之日。租金按年交纳，于期前5天内交清，逾期不交，合同终止，租赁押金取消。租金价格不含税金，如须提供税务发票，税金由承租人承担</w:t>
      </w:r>
      <w:r>
        <w:rPr>
          <w:rFonts w:hint="eastAsia" w:ascii="宋体" w:hAnsi="宋体"/>
          <w:color w:val="000000"/>
          <w:sz w:val="24"/>
          <w:szCs w:val="32"/>
          <w:highlight w:val="none"/>
        </w:rPr>
        <w:t>。</w:t>
      </w:r>
    </w:p>
    <w:p w14:paraId="0B3DBBC3">
      <w:pPr>
        <w:wordWrap w:val="0"/>
        <w:topLinePunct/>
        <w:snapToGrid w:val="0"/>
        <w:spacing w:line="360" w:lineRule="auto"/>
        <w:ind w:firstLine="570"/>
        <w:rPr>
          <w:rFonts w:hint="eastAsia" w:ascii="宋体" w:hAnsi="宋体"/>
          <w:color w:val="000000"/>
          <w:sz w:val="24"/>
          <w:szCs w:val="32"/>
          <w:highlight w:val="none"/>
        </w:rPr>
      </w:pPr>
      <w:r>
        <w:rPr>
          <w:rFonts w:hint="eastAsia" w:ascii="宋体" w:hAnsi="宋体"/>
          <w:color w:val="000000"/>
          <w:sz w:val="24"/>
          <w:szCs w:val="32"/>
          <w:highlight w:val="none"/>
        </w:rPr>
        <w:t>五、本合同签订时，乙方应向甲方交付</w:t>
      </w:r>
      <w:r>
        <w:rPr>
          <w:rFonts w:hint="eastAsia" w:ascii="宋体" w:hAnsi="宋体"/>
          <w:color w:val="000000"/>
          <w:sz w:val="24"/>
          <w:szCs w:val="32"/>
          <w:highlight w:val="none"/>
          <w:lang w:eastAsia="zh-CN"/>
        </w:rPr>
        <w:t>壹拾叁万</w:t>
      </w:r>
      <w:r>
        <w:rPr>
          <w:rFonts w:hint="eastAsia" w:ascii="宋体" w:hAnsi="宋体"/>
          <w:color w:val="000000"/>
          <w:sz w:val="24"/>
          <w:szCs w:val="32"/>
          <w:highlight w:val="none"/>
        </w:rPr>
        <w:t>元整（¥</w:t>
      </w:r>
      <w:r>
        <w:rPr>
          <w:rFonts w:hint="eastAsia" w:ascii="宋体" w:hAnsi="宋体"/>
          <w:color w:val="000000"/>
          <w:sz w:val="24"/>
          <w:szCs w:val="32"/>
          <w:highlight w:val="none"/>
          <w:lang w:eastAsia="zh-CN"/>
        </w:rPr>
        <w:t>130000</w:t>
      </w:r>
      <w:r>
        <w:rPr>
          <w:rFonts w:hint="eastAsia" w:ascii="宋体" w:hAnsi="宋体"/>
          <w:color w:val="000000"/>
          <w:sz w:val="24"/>
          <w:szCs w:val="32"/>
          <w:highlight w:val="none"/>
        </w:rPr>
        <w:t>元）作为租赁押金，合同期满后乙方无违约时无息退还给乙方。</w:t>
      </w:r>
    </w:p>
    <w:p w14:paraId="11FC0D45">
      <w:pPr>
        <w:wordWrap w:val="0"/>
        <w:topLinePunct/>
        <w:snapToGrid w:val="0"/>
        <w:spacing w:line="360" w:lineRule="auto"/>
        <w:ind w:firstLine="570"/>
        <w:rPr>
          <w:rFonts w:hint="eastAsia" w:ascii="宋体" w:hAnsi="宋体"/>
          <w:color w:val="000000"/>
          <w:sz w:val="24"/>
          <w:szCs w:val="32"/>
          <w:highlight w:val="none"/>
        </w:rPr>
      </w:pPr>
      <w:r>
        <w:rPr>
          <w:rFonts w:hint="eastAsia" w:ascii="宋体" w:hAnsi="宋体"/>
          <w:color w:val="000000"/>
          <w:sz w:val="24"/>
          <w:szCs w:val="32"/>
          <w:highlight w:val="none"/>
        </w:rPr>
        <w:t>六、甲方不负责办理该出租房屋经营的有关证件，由乙方负责办理有关许可证等经营性证件的手续并承担费用。</w:t>
      </w:r>
    </w:p>
    <w:p w14:paraId="365EE1AE">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七、违约责任处理规定</w:t>
      </w:r>
    </w:p>
    <w:p w14:paraId="2E0F7A09">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1.乙方必须依约交付租金，如有拖欠，每天按年租金的</w:t>
      </w:r>
      <w:r>
        <w:rPr>
          <w:rFonts w:hint="eastAsia" w:ascii="宋体" w:hAnsi="宋体"/>
          <w:color w:val="000000"/>
          <w:sz w:val="24"/>
          <w:szCs w:val="32"/>
          <w:u w:val="single"/>
        </w:rPr>
        <w:t xml:space="preserve"> 万分之</w:t>
      </w:r>
      <w:r>
        <w:rPr>
          <w:rFonts w:hint="eastAsia" w:ascii="宋体" w:hAnsi="宋体"/>
          <w:color w:val="000000"/>
          <w:sz w:val="24"/>
          <w:szCs w:val="32"/>
          <w:u w:val="single"/>
          <w:lang w:val="en-US" w:eastAsia="zh-CN"/>
        </w:rPr>
        <w:t>八</w:t>
      </w:r>
      <w:r>
        <w:rPr>
          <w:rFonts w:hint="eastAsia" w:ascii="宋体" w:hAnsi="宋体"/>
          <w:color w:val="000000"/>
          <w:sz w:val="24"/>
          <w:szCs w:val="32"/>
          <w:u w:val="single"/>
        </w:rPr>
        <w:t xml:space="preserve"> </w:t>
      </w:r>
      <w:r>
        <w:rPr>
          <w:rFonts w:hint="eastAsia" w:ascii="宋体" w:hAnsi="宋体"/>
          <w:color w:val="000000"/>
          <w:sz w:val="24"/>
          <w:szCs w:val="32"/>
        </w:rPr>
        <w:t>加收滞纳金；如拖欠租金或拖欠由乙方负责交纳费用达一个月，甲方有权收回房屋，有权拒绝返还租赁押金，且甲方有权处理承租人建筑及场地内的所有物品。</w:t>
      </w:r>
    </w:p>
    <w:p w14:paraId="305A3133">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2.在租赁期内，乙方未经甲方同意中途退租的，乙方应按合同总租金</w:t>
      </w:r>
      <w:r>
        <w:rPr>
          <w:rFonts w:hint="eastAsia" w:ascii="宋体" w:hAnsi="宋体"/>
          <w:color w:val="000000"/>
          <w:sz w:val="24"/>
          <w:szCs w:val="32"/>
          <w:u w:val="single"/>
        </w:rPr>
        <w:t>30%</w:t>
      </w:r>
      <w:r>
        <w:rPr>
          <w:rFonts w:hint="eastAsia" w:ascii="宋体" w:hAnsi="宋体"/>
          <w:color w:val="000000"/>
          <w:sz w:val="24"/>
          <w:szCs w:val="32"/>
        </w:rPr>
        <w:t>额度向甲方支付违约金，且租赁押金不予退还。</w:t>
      </w:r>
    </w:p>
    <w:p w14:paraId="1B184ABF">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3.租赁期满乙方应在租赁合同约定的期限内交还房屋，若乙方逾期未交还房屋，每逾期一日按照日租金的</w:t>
      </w:r>
      <w:r>
        <w:rPr>
          <w:rFonts w:ascii="宋体" w:hAnsi="宋体"/>
          <w:color w:val="000000"/>
          <w:sz w:val="24"/>
          <w:szCs w:val="32"/>
        </w:rPr>
        <w:t>300</w:t>
      </w:r>
      <w:r>
        <w:rPr>
          <w:rFonts w:hint="eastAsia" w:ascii="宋体" w:hAnsi="宋体"/>
          <w:color w:val="000000"/>
          <w:sz w:val="24"/>
          <w:szCs w:val="32"/>
        </w:rPr>
        <w:t>%</w:t>
      </w:r>
      <w:r>
        <w:rPr>
          <w:rFonts w:ascii="宋体" w:hAnsi="宋体"/>
          <w:color w:val="000000"/>
          <w:sz w:val="24"/>
          <w:szCs w:val="32"/>
        </w:rPr>
        <w:t>支付</w:t>
      </w:r>
      <w:r>
        <w:rPr>
          <w:rFonts w:hint="eastAsia" w:ascii="宋体" w:hAnsi="宋体"/>
          <w:color w:val="000000"/>
          <w:sz w:val="24"/>
          <w:szCs w:val="32"/>
        </w:rPr>
        <w:t>违约金，自逾期之日起计算至实际交还房屋之日止。乙方还应承担因逾期归还给甲方造成的损失（包含但不限于甲方因乙方逾期交还房屋而不能履行其他租赁合同被要求承担的违约责任和损失等）。</w:t>
      </w:r>
    </w:p>
    <w:p w14:paraId="6810BE75">
      <w:pPr>
        <w:wordWrap w:val="0"/>
        <w:topLinePunct/>
        <w:snapToGrid w:val="0"/>
        <w:spacing w:line="360" w:lineRule="auto"/>
        <w:ind w:firstLine="570"/>
        <w:rPr>
          <w:rFonts w:hint="default" w:ascii="宋体" w:hAnsi="宋体" w:eastAsia="宋体"/>
          <w:color w:val="000000"/>
          <w:sz w:val="24"/>
          <w:szCs w:val="32"/>
          <w:lang w:val="en-US" w:eastAsia="zh-CN"/>
        </w:rPr>
      </w:pPr>
      <w:r>
        <w:rPr>
          <w:rFonts w:hint="eastAsia" w:ascii="宋体" w:hAnsi="宋体"/>
          <w:color w:val="000000"/>
          <w:sz w:val="24"/>
          <w:szCs w:val="32"/>
          <w:highlight w:val="yellow"/>
        </w:rPr>
        <w:t>八、</w:t>
      </w:r>
      <w:r>
        <w:rPr>
          <w:rFonts w:ascii="Segoe UI" w:hAnsi="Segoe UI" w:eastAsia="Segoe UI" w:cs="Segoe UI"/>
          <w:i w:val="0"/>
          <w:iCs w:val="0"/>
          <w:caps w:val="0"/>
          <w:spacing w:val="0"/>
          <w:sz w:val="24"/>
          <w:szCs w:val="24"/>
          <w:highlight w:val="yellow"/>
          <w:shd w:val="clear" w:fill="FFFFFF"/>
        </w:rPr>
        <w:t>租赁期内，乙方若需对租赁标的进行建设，须提前将完整的建设方案及相关图纸提交招租人审核。经招租人书面同意后，乙方方可启动建设工作，且建设过程中不得擅自改变租赁土地的原有性质。租赁期满，承租人应按照经审核通过的建设方案，维持现场原有建设状态及设施完好，向招租人完成移交。</w:t>
      </w:r>
      <w:r>
        <w:rPr>
          <w:rFonts w:hint="eastAsia" w:ascii="Segoe UI" w:hAnsi="Segoe UI" w:eastAsia="Segoe UI" w:cs="Segoe UI"/>
          <w:i w:val="0"/>
          <w:iCs w:val="0"/>
          <w:caps w:val="0"/>
          <w:spacing w:val="0"/>
          <w:sz w:val="24"/>
          <w:szCs w:val="24"/>
          <w:highlight w:val="yellow"/>
          <w:shd w:val="clear" w:fill="FFFFFF"/>
        </w:rPr>
        <w:t>否则租赁押金不予退还。</w:t>
      </w:r>
    </w:p>
    <w:p w14:paraId="79B80CC3">
      <w:pPr>
        <w:wordWrap w:val="0"/>
        <w:topLinePunct/>
        <w:snapToGrid w:val="0"/>
        <w:spacing w:line="360" w:lineRule="auto"/>
        <w:ind w:firstLine="570"/>
        <w:rPr>
          <w:rFonts w:hint="eastAsia" w:ascii="宋体" w:hAnsi="宋体"/>
          <w:color w:val="000000"/>
          <w:sz w:val="24"/>
        </w:rPr>
      </w:pPr>
      <w:r>
        <w:rPr>
          <w:rFonts w:hint="eastAsia" w:ascii="宋体" w:hAnsi="宋体"/>
          <w:color w:val="000000"/>
          <w:sz w:val="24"/>
          <w:szCs w:val="32"/>
        </w:rPr>
        <w:t>九、</w:t>
      </w:r>
      <w:r>
        <w:rPr>
          <w:rFonts w:hint="eastAsia" w:ascii="宋体" w:hAnsi="宋体"/>
          <w:color w:val="000000"/>
          <w:sz w:val="24"/>
        </w:rPr>
        <w:t>集装箱房（建筑面积 37.65㎡）及入口单层砖混结构门房（建筑面积 11.98㎡），若后期因规划建设需要清场，承租人须无条件配合完成清场。因承租人将上述房屋转租他人而产生的违约金及其他一切责任，均由承租人自行承担，招租人不承担任何相关责任。</w:t>
      </w:r>
    </w:p>
    <w:p w14:paraId="16B3F998">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lang w:val="en-US" w:eastAsia="zh-CN"/>
        </w:rPr>
        <w:t>十、</w:t>
      </w:r>
      <w:r>
        <w:rPr>
          <w:rFonts w:hint="eastAsia" w:ascii="宋体" w:hAnsi="宋体"/>
          <w:color w:val="000000"/>
          <w:sz w:val="24"/>
          <w:szCs w:val="32"/>
        </w:rPr>
        <w:t>在承租期间，因不可抗拒的自然灾害给甲方造成的财产损失，乙方不负任何责任。但由乙方人为造成的甲方财产损失，应由乙方负责赔偿或修复。租赁期内的工程维修亦由乙方负责。</w:t>
      </w:r>
    </w:p>
    <w:p w14:paraId="6EF56F87">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一</w:t>
      </w:r>
      <w:r>
        <w:rPr>
          <w:rFonts w:hint="eastAsia" w:ascii="宋体" w:hAnsi="宋体"/>
          <w:color w:val="000000"/>
          <w:sz w:val="24"/>
          <w:szCs w:val="32"/>
        </w:rPr>
        <w:t>、乙方不能用甲方的财产作贷款抵押。租赁期间乙方的一切债权债务与甲方无关。</w:t>
      </w:r>
    </w:p>
    <w:p w14:paraId="17B63BCC">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二</w:t>
      </w:r>
      <w:r>
        <w:rPr>
          <w:rFonts w:hint="eastAsia" w:ascii="宋体" w:hAnsi="宋体"/>
          <w:color w:val="000000"/>
          <w:sz w:val="24"/>
          <w:szCs w:val="32"/>
        </w:rPr>
        <w:t>、乙方应妥善经营，必须遵守国家法律法规并按照国家有关政策办理相关手续，缴交相关税费及租赁税，其费用全部由乙方承担。乙方办理手续过程中确需甲方帮助的，甲方应大力支持。</w:t>
      </w:r>
    </w:p>
    <w:p w14:paraId="090F6D88">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三</w:t>
      </w:r>
      <w:r>
        <w:rPr>
          <w:rFonts w:hint="eastAsia" w:ascii="宋体" w:hAnsi="宋体"/>
          <w:color w:val="000000"/>
          <w:sz w:val="24"/>
          <w:szCs w:val="32"/>
        </w:rPr>
        <w:t>、乙方在租用期间务必注意用电、用火安全，严禁在楼内放置及生产易燃、易爆产品，防止事故发生。期间产生的一切事故及因违纪违规接受处罚，责任及损失均由乙方承担，概与甲方无关。</w:t>
      </w:r>
    </w:p>
    <w:p w14:paraId="368D94B1">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四</w:t>
      </w:r>
      <w:r>
        <w:rPr>
          <w:rFonts w:hint="eastAsia" w:ascii="宋体" w:hAnsi="宋体"/>
          <w:color w:val="000000"/>
          <w:sz w:val="24"/>
          <w:szCs w:val="32"/>
        </w:rPr>
        <w:t>、乙方中标承租后则成房屋的责任人与经纪人，租赁期间未经甲方同意不得转让他人，若中途转让或转租，甲方有权没收押金并解除合同。</w:t>
      </w:r>
    </w:p>
    <w:p w14:paraId="450F6536">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五</w:t>
      </w:r>
      <w:r>
        <w:rPr>
          <w:rFonts w:hint="eastAsia" w:ascii="宋体" w:hAnsi="宋体"/>
          <w:color w:val="000000"/>
          <w:sz w:val="24"/>
          <w:szCs w:val="32"/>
        </w:rPr>
        <w:t>、乙方应严格按国家规定的法律法规经营，若违规，与甲方无关，甲方不负任何责任。乙方在租用期间合法经营，不得搞非法活动。乙方应严格遵守有关部门的法规及社区居委会规定，维护公共设施及环境卫生。</w:t>
      </w:r>
    </w:p>
    <w:p w14:paraId="0ECD7E95">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六</w:t>
      </w:r>
      <w:r>
        <w:rPr>
          <w:rFonts w:hint="eastAsia" w:ascii="宋体" w:hAnsi="宋体"/>
          <w:color w:val="000000"/>
          <w:sz w:val="24"/>
          <w:szCs w:val="32"/>
        </w:rPr>
        <w:t>、若因国家建设或集体建设需要，承租方应无条件服从，合同解除。如遇政府征用土地，乙方应积极配合。甲方须提前两个月通知乙方搬迁。</w:t>
      </w:r>
      <w:r>
        <w:rPr>
          <w:rFonts w:hint="eastAsia" w:ascii="宋体" w:hAnsi="宋体"/>
          <w:color w:val="000000"/>
          <w:sz w:val="24"/>
          <w:szCs w:val="32"/>
          <w:lang w:eastAsia="zh-CN"/>
        </w:rPr>
        <w:t>征迁</w:t>
      </w:r>
      <w:r>
        <w:rPr>
          <w:rFonts w:hint="eastAsia" w:ascii="宋体" w:hAnsi="宋体"/>
          <w:color w:val="000000"/>
          <w:sz w:val="24"/>
          <w:szCs w:val="32"/>
        </w:rPr>
        <w:t>补偿款归甲方所有，甲方应按实与乙方结算租金并退还乙方的保证金。</w:t>
      </w:r>
    </w:p>
    <w:p w14:paraId="6D19D2CA">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七</w:t>
      </w:r>
      <w:r>
        <w:rPr>
          <w:rFonts w:hint="eastAsia" w:ascii="宋体" w:hAnsi="宋体"/>
          <w:color w:val="000000"/>
          <w:sz w:val="24"/>
          <w:szCs w:val="32"/>
        </w:rPr>
        <w:t>、合同期满，乙方需继续承租应按照国家政策、程序，若条件许可可以优先考虑。若乙方租期未满，中途终止经营，押金取消。</w:t>
      </w:r>
    </w:p>
    <w:p w14:paraId="26C30D87">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八</w:t>
      </w:r>
      <w:r>
        <w:rPr>
          <w:rFonts w:hint="eastAsia" w:ascii="宋体" w:hAnsi="宋体"/>
          <w:color w:val="000000"/>
          <w:sz w:val="24"/>
          <w:szCs w:val="32"/>
        </w:rPr>
        <w:t>、合同期满</w:t>
      </w:r>
      <w:r>
        <w:rPr>
          <w:rFonts w:hint="eastAsia" w:ascii="宋体" w:hAnsi="宋体" w:cs="宋体"/>
          <w:color w:val="000000"/>
          <w:kern w:val="0"/>
          <w:sz w:val="28"/>
          <w:szCs w:val="28"/>
        </w:rPr>
        <w:t>，</w:t>
      </w:r>
      <w:r>
        <w:rPr>
          <w:rFonts w:hint="eastAsia" w:ascii="宋体" w:hAnsi="宋体"/>
          <w:color w:val="000000"/>
          <w:sz w:val="24"/>
          <w:szCs w:val="32"/>
        </w:rPr>
        <w:t>乙方应将依附于房屋的装饰及装修，保持完好无损归甲方所有，甲方不作任何经济赔偿。</w:t>
      </w:r>
    </w:p>
    <w:p w14:paraId="531C9E7E">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十</w:t>
      </w:r>
      <w:r>
        <w:rPr>
          <w:rFonts w:hint="eastAsia" w:ascii="宋体" w:hAnsi="宋体"/>
          <w:color w:val="000000"/>
          <w:sz w:val="24"/>
          <w:szCs w:val="32"/>
          <w:lang w:val="en-US" w:eastAsia="zh-CN"/>
        </w:rPr>
        <w:t>九</w:t>
      </w:r>
      <w:r>
        <w:rPr>
          <w:rFonts w:hint="eastAsia" w:ascii="宋体" w:hAnsi="宋体"/>
          <w:color w:val="000000"/>
          <w:sz w:val="24"/>
          <w:szCs w:val="32"/>
        </w:rPr>
        <w:t>、乙方要加强对房屋的管理，做好房屋周边的森林防火、室内防火防盗、安全保卫、环保卫生等防范工作，如因管理不当造成损失由乙方承担法律和经济责任。</w:t>
      </w:r>
    </w:p>
    <w:p w14:paraId="072936B5">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lang w:val="en-US" w:eastAsia="zh-CN"/>
        </w:rPr>
        <w:t>二十</w:t>
      </w:r>
      <w:r>
        <w:rPr>
          <w:rFonts w:hint="eastAsia" w:ascii="宋体" w:hAnsi="宋体"/>
          <w:color w:val="000000"/>
          <w:sz w:val="24"/>
          <w:szCs w:val="32"/>
        </w:rPr>
        <w:t>、乙方应对</w:t>
      </w:r>
      <w:r>
        <w:rPr>
          <w:rFonts w:hint="eastAsia" w:ascii="宋体" w:hAnsi="宋体"/>
          <w:color w:val="000000"/>
          <w:sz w:val="24"/>
          <w:szCs w:val="32"/>
          <w:lang w:val="en-US" w:eastAsia="zh-CN"/>
        </w:rPr>
        <w:t>市场内的绿化，草坪等</w:t>
      </w:r>
      <w:r>
        <w:rPr>
          <w:rFonts w:hint="eastAsia" w:ascii="宋体" w:hAnsi="宋体"/>
          <w:color w:val="000000"/>
          <w:sz w:val="24"/>
          <w:szCs w:val="32"/>
        </w:rPr>
        <w:t>承担维护照顾责任，不得砍伐林木，破坏草坪，否则甲方有权要求赔偿直至解除合同。</w:t>
      </w:r>
    </w:p>
    <w:p w14:paraId="726FADAC">
      <w:pPr>
        <w:wordWrap w:val="0"/>
        <w:topLinePunct/>
        <w:snapToGrid w:val="0"/>
        <w:spacing w:line="360" w:lineRule="auto"/>
        <w:ind w:firstLine="570"/>
        <w:rPr>
          <w:rFonts w:hint="eastAsia" w:ascii="宋体" w:hAnsi="宋体"/>
          <w:color w:val="000000"/>
          <w:sz w:val="24"/>
          <w:szCs w:val="32"/>
        </w:rPr>
      </w:pPr>
      <w:r>
        <w:rPr>
          <w:rFonts w:hint="eastAsia" w:ascii="宋体" w:hAnsi="宋体"/>
          <w:color w:val="000000"/>
          <w:sz w:val="24"/>
          <w:szCs w:val="32"/>
        </w:rPr>
        <w:t>二十</w:t>
      </w:r>
      <w:r>
        <w:rPr>
          <w:rFonts w:hint="eastAsia" w:ascii="宋体" w:hAnsi="宋体"/>
          <w:color w:val="000000"/>
          <w:sz w:val="24"/>
          <w:szCs w:val="32"/>
          <w:lang w:val="en-US" w:eastAsia="zh-CN"/>
        </w:rPr>
        <w:t>一</w:t>
      </w:r>
      <w:r>
        <w:rPr>
          <w:rFonts w:hint="eastAsia" w:ascii="宋体" w:hAnsi="宋体"/>
          <w:color w:val="000000"/>
          <w:sz w:val="24"/>
          <w:szCs w:val="32"/>
        </w:rPr>
        <w:t>、安全责任</w:t>
      </w:r>
    </w:p>
    <w:p w14:paraId="0988F436">
      <w:pPr>
        <w:wordWrap w:val="0"/>
        <w:topLinePunct/>
        <w:snapToGrid w:val="0"/>
        <w:spacing w:line="360" w:lineRule="auto"/>
        <w:ind w:firstLine="570"/>
        <w:rPr>
          <w:rFonts w:hint="eastAsia" w:ascii="宋体" w:hAnsi="宋体" w:cs="宋体"/>
          <w:color w:val="000000"/>
          <w:kern w:val="0"/>
          <w:sz w:val="24"/>
        </w:rPr>
      </w:pPr>
      <w:r>
        <w:rPr>
          <w:rFonts w:hint="eastAsia" w:ascii="宋体" w:hAnsi="宋体"/>
          <w:color w:val="000000"/>
          <w:sz w:val="24"/>
          <w:szCs w:val="32"/>
        </w:rPr>
        <w:t>1、在合同期内，</w:t>
      </w:r>
      <w:r>
        <w:rPr>
          <w:rFonts w:hint="eastAsia" w:ascii="宋体" w:hAnsi="宋体" w:cs="宋体"/>
          <w:color w:val="000000"/>
          <w:kern w:val="0"/>
          <w:sz w:val="24"/>
        </w:rPr>
        <w:t>标的范围内的安全、卫生、维修等一切责任由承租人负责，如因承租人疏忽或不履行其职责造成的一切后果由承租人承担。</w:t>
      </w:r>
    </w:p>
    <w:p w14:paraId="781ECF08">
      <w:pPr>
        <w:wordWrap w:val="0"/>
        <w:topLinePunct/>
        <w:snapToGrid w:val="0"/>
        <w:spacing w:line="360" w:lineRule="auto"/>
        <w:ind w:firstLine="570"/>
        <w:rPr>
          <w:rFonts w:hint="eastAsia" w:ascii="宋体" w:hAnsi="宋体"/>
          <w:color w:val="000000"/>
          <w:sz w:val="24"/>
          <w:szCs w:val="32"/>
        </w:rPr>
      </w:pPr>
      <w:r>
        <w:rPr>
          <w:rFonts w:hint="eastAsia" w:ascii="宋体" w:hAnsi="宋体" w:cs="宋体"/>
          <w:color w:val="000000"/>
          <w:kern w:val="0"/>
          <w:sz w:val="24"/>
        </w:rPr>
        <w:t>2、在合同期内，如遇不可抗力因素（如雷劈、暴雨、台风等原因）造成的损坏，由甲方负责维修。</w:t>
      </w:r>
    </w:p>
    <w:p w14:paraId="3EB9A5B1">
      <w:pPr>
        <w:wordWrap w:val="0"/>
        <w:topLinePunct/>
        <w:snapToGrid w:val="0"/>
        <w:spacing w:line="360" w:lineRule="auto"/>
        <w:ind w:firstLine="570"/>
        <w:rPr>
          <w:rFonts w:hint="eastAsia" w:ascii="宋体" w:hAnsi="宋体" w:cs="宋体"/>
          <w:color w:val="000000"/>
          <w:kern w:val="0"/>
          <w:sz w:val="24"/>
        </w:rPr>
      </w:pPr>
      <w:r>
        <w:rPr>
          <w:rFonts w:hint="eastAsia" w:ascii="宋体" w:hAnsi="宋体" w:cs="宋体"/>
          <w:color w:val="000000"/>
          <w:kern w:val="0"/>
          <w:sz w:val="24"/>
        </w:rPr>
        <w:t>3、本项目从中标之日起至</w:t>
      </w:r>
      <w:r>
        <w:rPr>
          <w:rFonts w:hint="eastAsia" w:ascii="宋体" w:hAnsi="宋体" w:cs="宋体"/>
          <w:color w:val="000000"/>
          <w:kern w:val="0"/>
          <w:sz w:val="24"/>
          <w:u w:val="single"/>
        </w:rPr>
        <w:t xml:space="preserve">  </w:t>
      </w:r>
      <w:r>
        <w:rPr>
          <w:rFonts w:ascii="宋体" w:hAnsi="宋体" w:cs="宋体"/>
          <w:color w:val="000000"/>
          <w:kern w:val="0"/>
          <w:sz w:val="24"/>
          <w:u w:val="single"/>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个月为装修期，装修期内给予免除租金费用，承租人可自行合理安排装修，租金在装修期结束后开始计取。</w:t>
      </w:r>
    </w:p>
    <w:p w14:paraId="09014FC0">
      <w:pPr>
        <w:wordWrap w:val="0"/>
        <w:topLinePunct/>
        <w:snapToGrid w:val="0"/>
        <w:spacing w:line="360" w:lineRule="auto"/>
        <w:ind w:firstLine="570"/>
        <w:rPr>
          <w:rFonts w:hint="eastAsia" w:ascii="宋体" w:hAnsi="宋体" w:cs="宋体"/>
          <w:color w:val="000000"/>
          <w:kern w:val="0"/>
          <w:sz w:val="24"/>
        </w:rPr>
      </w:pPr>
      <w:r>
        <w:rPr>
          <w:rFonts w:hint="eastAsia" w:ascii="宋体" w:hAnsi="宋体" w:cs="宋体"/>
          <w:color w:val="000000"/>
          <w:kern w:val="0"/>
          <w:sz w:val="24"/>
        </w:rPr>
        <w:t>4、中标人在装修期间的人身、财产、防火、消防、交通等安全由中标人自行负责，中标人须为此做好安全措施，否则因此造成的事故损失由中标人自己承担。</w:t>
      </w:r>
    </w:p>
    <w:p w14:paraId="237916BE">
      <w:pPr>
        <w:wordWrap w:val="0"/>
        <w:topLinePunct/>
        <w:snapToGrid w:val="0"/>
        <w:spacing w:line="360" w:lineRule="auto"/>
        <w:ind w:firstLine="607" w:firstLineChars="253"/>
        <w:rPr>
          <w:rFonts w:hint="eastAsia" w:ascii="宋体" w:hAnsi="宋体"/>
          <w:color w:val="000000"/>
          <w:sz w:val="24"/>
          <w:szCs w:val="32"/>
        </w:rPr>
      </w:pPr>
      <w:r>
        <w:rPr>
          <w:rFonts w:hint="eastAsia" w:ascii="宋体" w:hAnsi="宋体"/>
          <w:color w:val="000000"/>
          <w:sz w:val="24"/>
          <w:szCs w:val="32"/>
        </w:rPr>
        <w:t>二十</w:t>
      </w:r>
      <w:r>
        <w:rPr>
          <w:rFonts w:hint="eastAsia" w:ascii="宋体" w:hAnsi="宋体"/>
          <w:color w:val="000000"/>
          <w:sz w:val="24"/>
          <w:szCs w:val="32"/>
          <w:lang w:val="en-US" w:eastAsia="zh-CN"/>
        </w:rPr>
        <w:t>二</w:t>
      </w:r>
      <w:r>
        <w:rPr>
          <w:rFonts w:hint="eastAsia" w:ascii="宋体" w:hAnsi="宋体"/>
          <w:color w:val="000000"/>
          <w:sz w:val="24"/>
          <w:szCs w:val="32"/>
        </w:rPr>
        <w:t>、本合同未尽事宜，可经双方协商作出补充约定，补充约定与本合同具有同等效力。</w:t>
      </w:r>
    </w:p>
    <w:p w14:paraId="0BDC0E5A">
      <w:pPr>
        <w:wordWrap w:val="0"/>
        <w:topLinePunct/>
        <w:snapToGrid w:val="0"/>
        <w:spacing w:line="360" w:lineRule="auto"/>
        <w:ind w:firstLine="607" w:firstLineChars="253"/>
        <w:rPr>
          <w:rFonts w:hint="eastAsia" w:ascii="宋体" w:hAnsi="宋体"/>
          <w:color w:val="000000"/>
          <w:sz w:val="24"/>
          <w:szCs w:val="32"/>
        </w:rPr>
      </w:pPr>
      <w:r>
        <w:rPr>
          <w:rFonts w:hint="eastAsia" w:ascii="宋体" w:hAnsi="宋体"/>
          <w:color w:val="000000"/>
          <w:sz w:val="24"/>
          <w:szCs w:val="32"/>
        </w:rPr>
        <w:t>二十</w:t>
      </w:r>
      <w:r>
        <w:rPr>
          <w:rFonts w:hint="eastAsia" w:ascii="宋体" w:hAnsi="宋体"/>
          <w:color w:val="000000"/>
          <w:sz w:val="24"/>
          <w:szCs w:val="32"/>
          <w:lang w:val="en-US" w:eastAsia="zh-CN"/>
        </w:rPr>
        <w:t>三</w:t>
      </w:r>
      <w:r>
        <w:rPr>
          <w:rFonts w:hint="eastAsia" w:ascii="宋体" w:hAnsi="宋体"/>
          <w:color w:val="000000"/>
          <w:sz w:val="24"/>
          <w:szCs w:val="32"/>
        </w:rPr>
        <w:t>、</w:t>
      </w:r>
      <w:r>
        <w:rPr>
          <w:rFonts w:hint="eastAsia" w:ascii="宋体" w:hAnsi="宋体"/>
          <w:color w:val="000000"/>
          <w:sz w:val="24"/>
          <w:szCs w:val="21"/>
        </w:rPr>
        <w:t>双方约定，凡因执行本合同所发生的与本合同有关的一切争议，当和解或调解不成时，依法向</w:t>
      </w:r>
      <w:r>
        <w:rPr>
          <w:rFonts w:hint="eastAsia" w:ascii="宋体" w:hAnsi="宋体"/>
          <w:color w:val="000000"/>
          <w:sz w:val="24"/>
          <w:szCs w:val="21"/>
          <w:u w:val="single"/>
        </w:rPr>
        <w:t xml:space="preserve">  房屋所在地  </w:t>
      </w:r>
      <w:r>
        <w:rPr>
          <w:rFonts w:hint="eastAsia" w:ascii="宋体" w:hAnsi="宋体"/>
          <w:color w:val="000000"/>
          <w:sz w:val="24"/>
          <w:szCs w:val="21"/>
        </w:rPr>
        <w:t>人民法院提起诉讼。</w:t>
      </w:r>
    </w:p>
    <w:p w14:paraId="76A7C409">
      <w:pPr>
        <w:wordWrap w:val="0"/>
        <w:topLinePunct/>
        <w:snapToGrid w:val="0"/>
        <w:spacing w:line="360" w:lineRule="auto"/>
        <w:ind w:firstLine="607" w:firstLineChars="253"/>
        <w:rPr>
          <w:rFonts w:hint="eastAsia" w:ascii="宋体" w:hAnsi="宋体"/>
          <w:color w:val="000000"/>
          <w:sz w:val="24"/>
          <w:szCs w:val="32"/>
        </w:rPr>
      </w:pPr>
      <w:r>
        <w:rPr>
          <w:rFonts w:hint="eastAsia" w:ascii="宋体" w:hAnsi="宋体"/>
          <w:color w:val="000000"/>
          <w:sz w:val="24"/>
          <w:szCs w:val="32"/>
        </w:rPr>
        <w:t>二十</w:t>
      </w:r>
      <w:r>
        <w:rPr>
          <w:rFonts w:hint="eastAsia" w:ascii="宋体" w:hAnsi="宋体"/>
          <w:color w:val="000000"/>
          <w:sz w:val="24"/>
          <w:szCs w:val="32"/>
          <w:lang w:val="en-US" w:eastAsia="zh-CN"/>
        </w:rPr>
        <w:t>四</w:t>
      </w:r>
      <w:r>
        <w:rPr>
          <w:rFonts w:hint="eastAsia" w:ascii="宋体" w:hAnsi="宋体"/>
          <w:color w:val="000000"/>
          <w:sz w:val="24"/>
          <w:szCs w:val="32"/>
        </w:rPr>
        <w:t>、本合同及附件一式</w:t>
      </w:r>
      <w:r>
        <w:rPr>
          <w:rFonts w:hint="eastAsia" w:ascii="宋体" w:hAnsi="宋体"/>
          <w:color w:val="000000"/>
          <w:sz w:val="24"/>
          <w:szCs w:val="32"/>
          <w:u w:val="single"/>
        </w:rPr>
        <w:t xml:space="preserve">   </w:t>
      </w:r>
      <w:r>
        <w:rPr>
          <w:rFonts w:hint="eastAsia" w:ascii="宋体" w:hAnsi="宋体"/>
          <w:color w:val="000000"/>
          <w:sz w:val="24"/>
          <w:szCs w:val="32"/>
        </w:rPr>
        <w:t>份，甲方</w:t>
      </w:r>
      <w:r>
        <w:rPr>
          <w:rFonts w:hint="eastAsia" w:ascii="宋体" w:hAnsi="宋体"/>
          <w:color w:val="000000"/>
          <w:sz w:val="24"/>
          <w:szCs w:val="32"/>
          <w:u w:val="single"/>
        </w:rPr>
        <w:t xml:space="preserve">   </w:t>
      </w:r>
      <w:r>
        <w:rPr>
          <w:rFonts w:hint="eastAsia" w:ascii="宋体" w:hAnsi="宋体"/>
          <w:color w:val="000000"/>
          <w:sz w:val="24"/>
          <w:szCs w:val="32"/>
        </w:rPr>
        <w:t>份，乙方</w:t>
      </w:r>
      <w:r>
        <w:rPr>
          <w:rFonts w:hint="eastAsia" w:ascii="宋体" w:hAnsi="宋体"/>
          <w:color w:val="000000"/>
          <w:sz w:val="24"/>
          <w:szCs w:val="32"/>
          <w:u w:val="single"/>
        </w:rPr>
        <w:t xml:space="preserve">   </w:t>
      </w:r>
      <w:r>
        <w:rPr>
          <w:rFonts w:hint="eastAsia" w:ascii="宋体" w:hAnsi="宋体"/>
          <w:color w:val="000000"/>
          <w:sz w:val="24"/>
          <w:szCs w:val="32"/>
        </w:rPr>
        <w:t>份。</w:t>
      </w:r>
    </w:p>
    <w:p w14:paraId="3497AE83">
      <w:pPr>
        <w:wordWrap w:val="0"/>
        <w:topLinePunct/>
        <w:snapToGrid w:val="0"/>
        <w:spacing w:line="360" w:lineRule="auto"/>
        <w:ind w:firstLine="570"/>
        <w:rPr>
          <w:rFonts w:hint="eastAsia" w:ascii="宋体" w:hAnsi="宋体"/>
          <w:color w:val="000000"/>
          <w:sz w:val="24"/>
          <w:szCs w:val="32"/>
        </w:rPr>
      </w:pPr>
    </w:p>
    <w:p w14:paraId="32F170AD">
      <w:pPr>
        <w:wordWrap w:val="0"/>
        <w:topLinePunct/>
        <w:snapToGrid w:val="0"/>
        <w:spacing w:line="360" w:lineRule="auto"/>
        <w:ind w:left="3240" w:hanging="3240" w:hangingChars="1350"/>
        <w:rPr>
          <w:rFonts w:hint="eastAsia" w:ascii="宋体" w:hAnsi="宋体"/>
          <w:color w:val="000000"/>
          <w:sz w:val="24"/>
          <w:szCs w:val="32"/>
        </w:rPr>
      </w:pPr>
      <w:r>
        <w:rPr>
          <w:rFonts w:hint="eastAsia" w:ascii="宋体" w:hAnsi="宋体"/>
          <w:color w:val="000000"/>
          <w:sz w:val="24"/>
          <w:szCs w:val="32"/>
        </w:rPr>
        <w:t>甲     方：（盖章）          乙   方：</w:t>
      </w:r>
      <w:r>
        <w:rPr>
          <w:rFonts w:hint="eastAsia" w:ascii="宋体" w:hAnsi="宋体"/>
          <w:color w:val="000000"/>
          <w:sz w:val="24"/>
        </w:rPr>
        <w:t>（个人承租者则加盖个人私章并签字）</w:t>
      </w:r>
    </w:p>
    <w:p w14:paraId="4F4D5FFF">
      <w:pPr>
        <w:wordWrap w:val="0"/>
        <w:topLinePunct/>
        <w:snapToGrid w:val="0"/>
        <w:spacing w:line="360" w:lineRule="auto"/>
        <w:rPr>
          <w:rFonts w:hint="eastAsia" w:ascii="宋体" w:hAnsi="宋体"/>
          <w:color w:val="000000"/>
          <w:sz w:val="24"/>
          <w:szCs w:val="32"/>
        </w:rPr>
      </w:pPr>
    </w:p>
    <w:p w14:paraId="55320029">
      <w:pPr>
        <w:wordWrap w:val="0"/>
        <w:topLinePunct/>
        <w:snapToGrid w:val="0"/>
        <w:spacing w:line="360" w:lineRule="auto"/>
        <w:rPr>
          <w:rFonts w:hint="eastAsia" w:ascii="宋体" w:hAnsi="宋体"/>
          <w:color w:val="000000"/>
          <w:sz w:val="24"/>
          <w:szCs w:val="32"/>
        </w:rPr>
      </w:pPr>
      <w:r>
        <w:rPr>
          <w:rFonts w:hint="eastAsia" w:ascii="宋体" w:hAnsi="宋体"/>
          <w:color w:val="000000"/>
          <w:sz w:val="24"/>
          <w:szCs w:val="32"/>
        </w:rPr>
        <w:t>法定代表人：（签字或盖章）   法定代表人或代理人（</w:t>
      </w:r>
      <w:r>
        <w:rPr>
          <w:rFonts w:hint="eastAsia" w:ascii="宋体" w:hAnsi="宋体"/>
          <w:color w:val="000000"/>
          <w:sz w:val="24"/>
        </w:rPr>
        <w:t>身份证号码）</w:t>
      </w:r>
      <w:r>
        <w:rPr>
          <w:rFonts w:hint="eastAsia" w:ascii="宋体" w:hAnsi="宋体"/>
          <w:color w:val="000000"/>
          <w:sz w:val="24"/>
          <w:szCs w:val="32"/>
        </w:rPr>
        <w:t>：（签字或盖章）</w:t>
      </w:r>
    </w:p>
    <w:p w14:paraId="7CBCE5E6">
      <w:pPr>
        <w:wordWrap w:val="0"/>
        <w:topLinePunct/>
        <w:snapToGrid w:val="0"/>
        <w:spacing w:line="360" w:lineRule="auto"/>
        <w:ind w:firstLine="570"/>
        <w:rPr>
          <w:rFonts w:hint="eastAsia" w:ascii="宋体" w:hAnsi="宋体"/>
          <w:color w:val="000000"/>
          <w:sz w:val="24"/>
          <w:szCs w:val="32"/>
        </w:rPr>
      </w:pPr>
    </w:p>
    <w:p w14:paraId="542DE994">
      <w:pPr>
        <w:wordWrap w:val="0"/>
        <w:topLinePunct/>
        <w:snapToGrid w:val="0"/>
        <w:spacing w:line="360" w:lineRule="auto"/>
        <w:ind w:firstLine="570"/>
        <w:rPr>
          <w:rFonts w:hint="eastAsia" w:ascii="宋体" w:hAnsi="宋体"/>
          <w:color w:val="000000"/>
          <w:spacing w:val="20"/>
          <w:sz w:val="24"/>
          <w:szCs w:val="32"/>
        </w:rPr>
      </w:pPr>
      <w:r>
        <w:rPr>
          <w:rFonts w:hint="eastAsia" w:ascii="宋体" w:hAnsi="宋体"/>
          <w:color w:val="000000"/>
          <w:sz w:val="24"/>
          <w:szCs w:val="32"/>
        </w:rPr>
        <w:t xml:space="preserve">                          签订日期： 二O二</w:t>
      </w:r>
      <w:r>
        <w:rPr>
          <w:rFonts w:hint="eastAsia" w:ascii="宋体" w:hAnsi="宋体"/>
          <w:color w:val="000000"/>
          <w:sz w:val="24"/>
          <w:szCs w:val="32"/>
          <w:lang w:val="en-US" w:eastAsia="zh-CN"/>
        </w:rPr>
        <w:t>五</w:t>
      </w:r>
      <w:r>
        <w:rPr>
          <w:rFonts w:hint="eastAsia" w:ascii="宋体" w:hAnsi="宋体"/>
          <w:color w:val="000000"/>
          <w:sz w:val="24"/>
          <w:szCs w:val="32"/>
        </w:rPr>
        <w:t>年</w:t>
      </w:r>
      <w:r>
        <w:rPr>
          <w:rFonts w:hint="eastAsia" w:ascii="宋体" w:hAnsi="宋体"/>
          <w:color w:val="000000"/>
          <w:sz w:val="24"/>
          <w:szCs w:val="32"/>
          <w:u w:val="single"/>
        </w:rPr>
        <w:t xml:space="preserve">  </w:t>
      </w:r>
      <w:r>
        <w:rPr>
          <w:rFonts w:hint="eastAsia" w:ascii="宋体" w:hAnsi="宋体"/>
          <w:color w:val="000000"/>
          <w:sz w:val="24"/>
          <w:szCs w:val="32"/>
        </w:rPr>
        <w:t>月</w:t>
      </w:r>
      <w:r>
        <w:rPr>
          <w:rFonts w:hint="eastAsia" w:ascii="宋体" w:hAnsi="宋体"/>
          <w:color w:val="000000"/>
          <w:sz w:val="24"/>
          <w:szCs w:val="32"/>
          <w:u w:val="single"/>
        </w:rPr>
        <w:t xml:space="preserve">  </w:t>
      </w:r>
      <w:r>
        <w:rPr>
          <w:rFonts w:hint="eastAsia" w:ascii="宋体" w:hAnsi="宋体"/>
          <w:color w:val="000000"/>
          <w:sz w:val="24"/>
          <w:szCs w:val="32"/>
        </w:rPr>
        <w:t>日</w:t>
      </w:r>
      <w:r>
        <w:rPr>
          <w:rFonts w:hint="eastAsia" w:ascii="宋体" w:hAnsi="宋体"/>
          <w:color w:val="000000"/>
          <w:spacing w:val="20"/>
          <w:sz w:val="24"/>
          <w:szCs w:val="32"/>
        </w:rPr>
        <w:t xml:space="preserve"> </w:t>
      </w:r>
    </w:p>
    <w:p w14:paraId="705B17AE">
      <w:pPr>
        <w:wordWrap w:val="0"/>
        <w:topLinePunct/>
        <w:snapToGrid w:val="0"/>
        <w:spacing w:line="360" w:lineRule="auto"/>
        <w:ind w:firstLine="570"/>
        <w:rPr>
          <w:rFonts w:hint="eastAsia" w:ascii="宋体" w:hAnsi="宋体"/>
          <w:color w:val="000000"/>
          <w:spacing w:val="20"/>
          <w:sz w:val="24"/>
          <w:szCs w:val="32"/>
        </w:rPr>
      </w:pPr>
    </w:p>
    <w:p w14:paraId="33BC9AB9">
      <w:pPr>
        <w:wordWrap w:val="0"/>
        <w:topLinePunct/>
        <w:snapToGrid w:val="0"/>
        <w:spacing w:line="360" w:lineRule="auto"/>
        <w:ind w:firstLine="570"/>
        <w:jc w:val="center"/>
        <w:rPr>
          <w:rFonts w:ascii="宋体" w:hAnsi="宋体"/>
          <w:b/>
          <w:bCs/>
          <w:color w:val="000000"/>
          <w:sz w:val="44"/>
        </w:rPr>
      </w:pPr>
      <w:r>
        <w:rPr>
          <w:rFonts w:ascii="宋体" w:hAnsi="宋体"/>
          <w:color w:val="000000"/>
          <w:spacing w:val="20"/>
          <w:sz w:val="24"/>
          <w:szCs w:val="32"/>
        </w:rPr>
        <w:br w:type="page"/>
      </w:r>
      <w:r>
        <w:rPr>
          <w:rFonts w:hint="eastAsia" w:ascii="宋体" w:hAnsi="宋体"/>
          <w:b/>
          <w:bCs/>
          <w:color w:val="000000"/>
          <w:sz w:val="44"/>
        </w:rPr>
        <w:t>第三部分  投标文件格式</w:t>
      </w:r>
    </w:p>
    <w:p w14:paraId="2E007885">
      <w:pPr>
        <w:wordWrap w:val="0"/>
        <w:topLinePunct/>
        <w:snapToGrid w:val="0"/>
        <w:spacing w:line="360" w:lineRule="auto"/>
        <w:ind w:firstLine="570"/>
        <w:jc w:val="center"/>
        <w:rPr>
          <w:rFonts w:hint="eastAsia" w:ascii="宋体" w:hAnsi="宋体"/>
          <w:b/>
          <w:bCs/>
          <w:color w:val="000000"/>
          <w:sz w:val="15"/>
        </w:rPr>
      </w:pPr>
    </w:p>
    <w:p w14:paraId="29CC6E62">
      <w:pPr>
        <w:wordWrap w:val="0"/>
        <w:topLinePunct/>
        <w:snapToGrid w:val="0"/>
        <w:spacing w:line="360" w:lineRule="auto"/>
        <w:ind w:right="-249" w:rightChars="-119"/>
        <w:jc w:val="center"/>
        <w:rPr>
          <w:rFonts w:hint="eastAsia" w:ascii="宋体" w:hAnsi="宋体"/>
          <w:b/>
          <w:color w:val="000000"/>
          <w:sz w:val="36"/>
          <w:szCs w:val="44"/>
        </w:rPr>
      </w:pPr>
      <w:r>
        <w:rPr>
          <w:rFonts w:ascii="宋体" w:hAnsi="宋体"/>
          <w:b/>
          <w:color w:val="000000"/>
          <w:sz w:val="44"/>
        </w:rPr>
        <w:t>城厢区华亭镇2026年至2028年前黄社区临时市场招租项目</w:t>
      </w:r>
    </w:p>
    <w:p w14:paraId="2B46BC8F">
      <w:pPr>
        <w:wordWrap w:val="0"/>
        <w:topLinePunct/>
        <w:snapToGrid w:val="0"/>
        <w:spacing w:line="360" w:lineRule="auto"/>
        <w:ind w:firstLine="2850"/>
        <w:jc w:val="center"/>
        <w:rPr>
          <w:rFonts w:hint="eastAsia" w:ascii="宋体" w:hAnsi="宋体"/>
          <w:color w:val="000000"/>
          <w:sz w:val="44"/>
        </w:rPr>
      </w:pPr>
    </w:p>
    <w:p w14:paraId="0FB00D80">
      <w:pPr>
        <w:wordWrap w:val="0"/>
        <w:topLinePunct/>
        <w:snapToGrid w:val="0"/>
        <w:spacing w:line="360" w:lineRule="auto"/>
        <w:jc w:val="center"/>
        <w:rPr>
          <w:rFonts w:hint="eastAsia" w:ascii="宋体" w:hAnsi="宋体"/>
          <w:bCs/>
          <w:color w:val="000000"/>
          <w:sz w:val="72"/>
          <w:szCs w:val="72"/>
        </w:rPr>
      </w:pPr>
      <w:r>
        <w:rPr>
          <w:rFonts w:hint="eastAsia" w:ascii="宋体" w:hAnsi="宋体"/>
          <w:bCs/>
          <w:color w:val="000000"/>
          <w:sz w:val="72"/>
          <w:szCs w:val="72"/>
        </w:rPr>
        <w:t>投 标 文 件</w:t>
      </w:r>
    </w:p>
    <w:p w14:paraId="48716539">
      <w:pPr>
        <w:wordWrap w:val="0"/>
        <w:topLinePunct/>
        <w:snapToGrid w:val="0"/>
        <w:spacing w:line="360" w:lineRule="auto"/>
        <w:jc w:val="center"/>
        <w:rPr>
          <w:rFonts w:hint="eastAsia" w:ascii="宋体" w:hAnsi="宋体"/>
          <w:bCs/>
          <w:color w:val="000000"/>
          <w:sz w:val="72"/>
          <w:szCs w:val="72"/>
        </w:rPr>
      </w:pPr>
    </w:p>
    <w:p w14:paraId="0EA3182B">
      <w:pPr>
        <w:wordWrap w:val="0"/>
        <w:topLinePunct/>
        <w:snapToGrid w:val="0"/>
        <w:spacing w:line="360" w:lineRule="auto"/>
        <w:jc w:val="center"/>
        <w:rPr>
          <w:rFonts w:hint="eastAsia" w:ascii="宋体" w:hAnsi="宋体"/>
          <w:color w:val="000000"/>
          <w:sz w:val="28"/>
        </w:rPr>
      </w:pPr>
    </w:p>
    <w:p w14:paraId="0D369A5B">
      <w:pPr>
        <w:wordWrap w:val="0"/>
        <w:topLinePunct/>
        <w:snapToGrid w:val="0"/>
        <w:spacing w:line="360" w:lineRule="auto"/>
        <w:jc w:val="center"/>
        <w:rPr>
          <w:rFonts w:hint="eastAsia" w:ascii="宋体" w:hAnsi="宋体"/>
          <w:color w:val="000000"/>
          <w:sz w:val="28"/>
        </w:rPr>
      </w:pPr>
    </w:p>
    <w:p w14:paraId="733AB46F">
      <w:pPr>
        <w:wordWrap w:val="0"/>
        <w:topLinePunct/>
        <w:snapToGrid w:val="0"/>
        <w:spacing w:line="360" w:lineRule="auto"/>
        <w:jc w:val="center"/>
        <w:rPr>
          <w:rFonts w:hint="eastAsia" w:ascii="宋体" w:hAnsi="宋体"/>
          <w:color w:val="000000"/>
          <w:sz w:val="28"/>
        </w:rPr>
      </w:pPr>
    </w:p>
    <w:p w14:paraId="3F8F13DF">
      <w:pPr>
        <w:wordWrap w:val="0"/>
        <w:topLinePunct/>
        <w:snapToGrid w:val="0"/>
        <w:spacing w:line="360" w:lineRule="auto"/>
        <w:jc w:val="center"/>
        <w:rPr>
          <w:rFonts w:hint="eastAsia" w:ascii="宋体" w:hAnsi="宋体"/>
          <w:color w:val="000000"/>
          <w:sz w:val="28"/>
        </w:rPr>
      </w:pPr>
    </w:p>
    <w:p w14:paraId="785BCB6A">
      <w:pPr>
        <w:wordWrap w:val="0"/>
        <w:topLinePunct/>
        <w:snapToGrid w:val="0"/>
        <w:spacing w:line="360" w:lineRule="auto"/>
        <w:rPr>
          <w:rFonts w:hint="eastAsia" w:ascii="宋体" w:hAnsi="宋体"/>
          <w:color w:val="000000"/>
          <w:sz w:val="32"/>
          <w:szCs w:val="32"/>
          <w:u w:val="single"/>
        </w:rPr>
      </w:pPr>
      <w:r>
        <w:rPr>
          <w:rFonts w:ascii="宋体" w:hAnsi="宋体"/>
          <w:color w:val="000000"/>
          <w:sz w:val="32"/>
        </w:rPr>
        <w:t>招标项目名称：</w:t>
      </w:r>
      <w:r>
        <w:rPr>
          <w:rFonts w:ascii="宋体" w:hAnsi="宋体"/>
          <w:color w:val="000000"/>
          <w:sz w:val="32"/>
          <w:u w:val="single"/>
        </w:rPr>
        <w:t>城厢区华亭镇2026年至2028年前黄社区临时市场招租项目</w:t>
      </w:r>
    </w:p>
    <w:p w14:paraId="75B6C673">
      <w:pPr>
        <w:wordWrap w:val="0"/>
        <w:topLinePunct/>
        <w:snapToGrid w:val="0"/>
        <w:spacing w:line="360" w:lineRule="auto"/>
        <w:rPr>
          <w:rFonts w:hint="eastAsia" w:ascii="宋体" w:hAnsi="宋体"/>
          <w:color w:val="000000"/>
          <w:sz w:val="32"/>
          <w:szCs w:val="32"/>
        </w:rPr>
      </w:pPr>
      <w:r>
        <w:rPr>
          <w:rFonts w:hint="eastAsia" w:ascii="宋体" w:hAnsi="宋体"/>
          <w:color w:val="000000"/>
          <w:sz w:val="32"/>
          <w:szCs w:val="32"/>
        </w:rPr>
        <w:t>投标人：</w:t>
      </w:r>
      <w:r>
        <w:rPr>
          <w:rFonts w:hint="eastAsia" w:ascii="宋体" w:hAnsi="宋体"/>
          <w:color w:val="000000"/>
          <w:sz w:val="32"/>
          <w:szCs w:val="32"/>
          <w:u w:val="single"/>
        </w:rPr>
        <w:t xml:space="preserve">                             (盖单位章) </w:t>
      </w:r>
    </w:p>
    <w:p w14:paraId="5B2D5E6D">
      <w:pPr>
        <w:wordWrap w:val="0"/>
        <w:topLinePunct/>
        <w:snapToGrid w:val="0"/>
        <w:spacing w:line="360" w:lineRule="auto"/>
        <w:rPr>
          <w:rFonts w:hint="eastAsia" w:ascii="宋体" w:hAnsi="宋体"/>
          <w:color w:val="000000"/>
          <w:sz w:val="32"/>
          <w:szCs w:val="32"/>
        </w:rPr>
      </w:pPr>
      <w:r>
        <w:rPr>
          <w:rFonts w:hint="eastAsia" w:ascii="宋体" w:hAnsi="宋体"/>
          <w:color w:val="000000"/>
          <w:sz w:val="32"/>
          <w:szCs w:val="32"/>
        </w:rPr>
        <w:t>法定代表人或其委托代理人：</w:t>
      </w:r>
      <w:r>
        <w:rPr>
          <w:rFonts w:hint="eastAsia" w:ascii="宋体" w:hAnsi="宋体"/>
          <w:color w:val="000000"/>
          <w:sz w:val="32"/>
          <w:szCs w:val="32"/>
          <w:u w:val="single"/>
        </w:rPr>
        <w:t xml:space="preserve">         (姓名) </w:t>
      </w:r>
    </w:p>
    <w:p w14:paraId="36252BB8">
      <w:pPr>
        <w:wordWrap w:val="0"/>
        <w:topLinePunct/>
        <w:snapToGrid w:val="0"/>
        <w:spacing w:line="360" w:lineRule="auto"/>
        <w:jc w:val="center"/>
        <w:rPr>
          <w:rFonts w:ascii="宋体" w:hAnsi="宋体"/>
          <w:color w:val="000000"/>
          <w:sz w:val="36"/>
        </w:rPr>
      </w:pPr>
    </w:p>
    <w:p w14:paraId="3359680A">
      <w:pPr>
        <w:wordWrap w:val="0"/>
        <w:topLinePunct/>
        <w:snapToGrid w:val="0"/>
        <w:spacing w:line="360" w:lineRule="auto"/>
        <w:jc w:val="center"/>
        <w:rPr>
          <w:rFonts w:hint="eastAsia" w:ascii="宋体" w:hAnsi="宋体"/>
          <w:color w:val="000000"/>
          <w:sz w:val="36"/>
        </w:rPr>
      </w:pPr>
    </w:p>
    <w:p w14:paraId="308C05DF">
      <w:pPr>
        <w:wordWrap w:val="0"/>
        <w:topLinePunct/>
        <w:snapToGrid w:val="0"/>
        <w:spacing w:line="360" w:lineRule="auto"/>
        <w:jc w:val="center"/>
        <w:rPr>
          <w:rFonts w:hint="eastAsia" w:ascii="宋体" w:hAnsi="宋体"/>
          <w:color w:val="000000"/>
          <w:sz w:val="32"/>
          <w:szCs w:val="32"/>
        </w:rPr>
      </w:pPr>
      <w:r>
        <w:rPr>
          <w:rFonts w:hint="eastAsia" w:ascii="宋体" w:hAnsi="宋体"/>
          <w:color w:val="000000"/>
          <w:sz w:val="32"/>
          <w:szCs w:val="32"/>
        </w:rPr>
        <w:t>日期：</w:t>
      </w:r>
      <w:r>
        <w:rPr>
          <w:rFonts w:hint="eastAsia" w:ascii="宋体" w:hAnsi="宋体"/>
          <w:color w:val="000000"/>
          <w:sz w:val="32"/>
          <w:szCs w:val="32"/>
          <w:u w:val="single"/>
        </w:rPr>
        <w:t xml:space="preserve">    </w:t>
      </w:r>
      <w:r>
        <w:rPr>
          <w:rFonts w:hint="eastAsia" w:ascii="宋体" w:hAnsi="宋体"/>
          <w:color w:val="000000"/>
          <w:sz w:val="32"/>
          <w:szCs w:val="32"/>
        </w:rPr>
        <w:t>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14:paraId="03957A33">
      <w:pPr>
        <w:wordWrap w:val="0"/>
        <w:topLinePunct/>
        <w:snapToGrid w:val="0"/>
        <w:spacing w:line="360" w:lineRule="auto"/>
        <w:jc w:val="center"/>
        <w:rPr>
          <w:rFonts w:hint="eastAsia" w:ascii="宋体" w:hAnsi="宋体"/>
          <w:color w:val="000000"/>
          <w:sz w:val="36"/>
          <w:szCs w:val="36"/>
        </w:rPr>
      </w:pPr>
      <w:r>
        <w:rPr>
          <w:rFonts w:ascii="宋体" w:hAnsi="宋体"/>
          <w:color w:val="000000"/>
          <w:sz w:val="36"/>
          <w:szCs w:val="36"/>
        </w:rPr>
        <w:br w:type="page"/>
      </w:r>
      <w:r>
        <w:rPr>
          <w:rFonts w:hint="eastAsia" w:ascii="宋体" w:hAnsi="宋体"/>
          <w:color w:val="000000"/>
          <w:sz w:val="36"/>
          <w:szCs w:val="36"/>
        </w:rPr>
        <w:t>目录</w:t>
      </w:r>
    </w:p>
    <w:p w14:paraId="70058548">
      <w:pPr>
        <w:wordWrap w:val="0"/>
        <w:topLinePunct/>
        <w:snapToGrid w:val="0"/>
        <w:spacing w:line="360" w:lineRule="auto"/>
        <w:ind w:firstLine="565" w:firstLineChars="202"/>
        <w:rPr>
          <w:rFonts w:hint="eastAsia" w:ascii="宋体" w:hAnsi="宋体"/>
          <w:color w:val="000000"/>
          <w:sz w:val="28"/>
        </w:rPr>
      </w:pPr>
      <w:r>
        <w:rPr>
          <w:rFonts w:hint="eastAsia" w:ascii="宋体" w:hAnsi="宋体"/>
          <w:color w:val="000000"/>
          <w:sz w:val="28"/>
        </w:rPr>
        <w:t>（一）投标函</w:t>
      </w:r>
    </w:p>
    <w:p w14:paraId="3265CB4B">
      <w:pPr>
        <w:wordWrap w:val="0"/>
        <w:topLinePunct/>
        <w:snapToGrid w:val="0"/>
        <w:spacing w:line="360" w:lineRule="auto"/>
        <w:ind w:firstLine="565" w:firstLineChars="202"/>
        <w:rPr>
          <w:rFonts w:hint="eastAsia" w:ascii="宋体" w:hAnsi="宋体"/>
          <w:color w:val="000000"/>
          <w:sz w:val="28"/>
        </w:rPr>
      </w:pPr>
      <w:r>
        <w:rPr>
          <w:rFonts w:hint="eastAsia" w:ascii="宋体" w:hAnsi="宋体"/>
          <w:color w:val="000000"/>
          <w:sz w:val="28"/>
        </w:rPr>
        <w:t>（二）投标报价</w:t>
      </w:r>
    </w:p>
    <w:p w14:paraId="54639948">
      <w:pPr>
        <w:wordWrap w:val="0"/>
        <w:topLinePunct/>
        <w:snapToGrid w:val="0"/>
        <w:spacing w:line="360" w:lineRule="auto"/>
        <w:ind w:firstLine="565" w:firstLineChars="202"/>
        <w:jc w:val="left"/>
        <w:rPr>
          <w:rFonts w:hint="eastAsia" w:ascii="宋体" w:hAnsi="宋体"/>
          <w:color w:val="000000"/>
          <w:sz w:val="28"/>
        </w:rPr>
      </w:pPr>
      <w:r>
        <w:rPr>
          <w:rFonts w:hint="eastAsia" w:ascii="宋体" w:hAnsi="宋体"/>
          <w:color w:val="000000"/>
          <w:sz w:val="28"/>
        </w:rPr>
        <w:t>（三）投标人相关材料</w:t>
      </w:r>
    </w:p>
    <w:p w14:paraId="41F64668">
      <w:pPr>
        <w:wordWrap w:val="0"/>
        <w:topLinePunct/>
        <w:snapToGrid w:val="0"/>
        <w:spacing w:line="360" w:lineRule="auto"/>
        <w:ind w:firstLine="565" w:firstLineChars="202"/>
        <w:jc w:val="center"/>
        <w:rPr>
          <w:rFonts w:hint="eastAsia" w:ascii="宋体" w:hAnsi="宋体"/>
          <w:b/>
          <w:bCs/>
          <w:color w:val="000000"/>
          <w:sz w:val="36"/>
          <w:szCs w:val="36"/>
        </w:rPr>
      </w:pPr>
      <w:r>
        <w:rPr>
          <w:rFonts w:ascii="宋体" w:hAnsi="宋体"/>
          <w:color w:val="000000"/>
          <w:sz w:val="28"/>
        </w:rPr>
        <w:br w:type="page"/>
      </w:r>
      <w:r>
        <w:rPr>
          <w:rFonts w:hint="eastAsia" w:ascii="宋体" w:hAnsi="宋体"/>
          <w:b/>
          <w:bCs/>
          <w:color w:val="000000"/>
          <w:sz w:val="36"/>
          <w:szCs w:val="36"/>
        </w:rPr>
        <w:t>（一）投标函</w:t>
      </w:r>
    </w:p>
    <w:p w14:paraId="76F74EFC">
      <w:pPr>
        <w:wordWrap w:val="0"/>
        <w:topLinePunct/>
        <w:snapToGrid w:val="0"/>
        <w:spacing w:line="360" w:lineRule="auto"/>
        <w:rPr>
          <w:rFonts w:hint="eastAsia" w:ascii="宋体" w:hAnsi="宋体"/>
          <w:color w:val="000000"/>
          <w:sz w:val="28"/>
          <w:u w:val="single"/>
        </w:rPr>
      </w:pPr>
      <w:r>
        <w:rPr>
          <w:rFonts w:ascii="宋体" w:hAnsi="宋体"/>
          <w:color w:val="000000"/>
          <w:sz w:val="28"/>
        </w:rPr>
        <w:t>致</w:t>
      </w:r>
      <w:r>
        <w:rPr>
          <w:rFonts w:ascii="宋体" w:hAnsi="宋体"/>
          <w:color w:val="000000"/>
          <w:sz w:val="28"/>
          <w:u w:val="single"/>
        </w:rPr>
        <w:t>莆田市华庭花卉有限公司：</w:t>
      </w:r>
    </w:p>
    <w:p w14:paraId="1F23354F">
      <w:pPr>
        <w:wordWrap w:val="0"/>
        <w:topLinePunct/>
        <w:snapToGrid w:val="0"/>
        <w:spacing w:line="360" w:lineRule="auto"/>
        <w:ind w:firstLine="560" w:firstLineChars="200"/>
        <w:rPr>
          <w:rFonts w:hint="eastAsia" w:ascii="宋体" w:hAnsi="宋体"/>
          <w:color w:val="000000"/>
          <w:sz w:val="28"/>
        </w:rPr>
      </w:pPr>
      <w:r>
        <w:rPr>
          <w:rFonts w:hint="eastAsia" w:ascii="宋体" w:hAnsi="宋体"/>
          <w:color w:val="000000"/>
          <w:sz w:val="28"/>
        </w:rPr>
        <w:t>根据贵方对外出租项目（项目编号：</w:t>
      </w:r>
      <w:r>
        <w:rPr>
          <w:rFonts w:hint="eastAsia" w:ascii="宋体" w:hAnsi="宋体" w:cs="仿宋"/>
          <w:color w:val="000000"/>
          <w:kern w:val="0"/>
          <w:sz w:val="28"/>
          <w:szCs w:val="28"/>
          <w:u w:val="single"/>
        </w:rPr>
        <w:t xml:space="preserve"> </w:t>
      </w:r>
      <w:r>
        <w:rPr>
          <w:rFonts w:ascii="宋体" w:hAnsi="宋体" w:cs="仿宋"/>
          <w:color w:val="000000"/>
          <w:kern w:val="0"/>
          <w:sz w:val="28"/>
          <w:szCs w:val="28"/>
          <w:u w:val="single"/>
        </w:rPr>
        <w:t xml:space="preserve">    </w:t>
      </w:r>
      <w:r>
        <w:rPr>
          <w:rFonts w:hint="eastAsia" w:ascii="宋体" w:hAnsi="宋体"/>
          <w:color w:val="000000"/>
          <w:sz w:val="28"/>
        </w:rPr>
        <w:t xml:space="preserve">）的投标邀请，愿意参与本次公开招标的投标活动，现提交以下文件：   </w:t>
      </w:r>
    </w:p>
    <w:p w14:paraId="6E987E25">
      <w:pPr>
        <w:numPr>
          <w:ilvl w:val="2"/>
          <w:numId w:val="3"/>
        </w:numPr>
        <w:wordWrap w:val="0"/>
        <w:topLinePunct/>
        <w:snapToGrid w:val="0"/>
        <w:spacing w:line="360" w:lineRule="auto"/>
        <w:rPr>
          <w:rFonts w:hint="eastAsia" w:ascii="宋体" w:hAnsi="宋体"/>
          <w:color w:val="000000"/>
          <w:sz w:val="28"/>
        </w:rPr>
      </w:pPr>
      <w:r>
        <w:rPr>
          <w:rFonts w:hint="eastAsia" w:ascii="宋体" w:hAnsi="宋体"/>
          <w:color w:val="000000"/>
          <w:sz w:val="28"/>
        </w:rPr>
        <w:t>投标报价一览表</w:t>
      </w:r>
    </w:p>
    <w:p w14:paraId="736DE220">
      <w:pPr>
        <w:numPr>
          <w:ilvl w:val="2"/>
          <w:numId w:val="3"/>
        </w:numPr>
        <w:wordWrap w:val="0"/>
        <w:topLinePunct/>
        <w:snapToGrid w:val="0"/>
        <w:spacing w:line="360" w:lineRule="auto"/>
        <w:rPr>
          <w:rFonts w:hint="eastAsia" w:ascii="宋体" w:hAnsi="宋体"/>
          <w:color w:val="000000"/>
          <w:sz w:val="28"/>
          <w:highlight w:val="none"/>
        </w:rPr>
      </w:pPr>
      <w:r>
        <w:rPr>
          <w:rFonts w:hint="eastAsia" w:ascii="宋体" w:hAnsi="宋体"/>
          <w:color w:val="000000"/>
          <w:sz w:val="28"/>
        </w:rPr>
        <w:t>投标人</w:t>
      </w:r>
      <w:r>
        <w:rPr>
          <w:rFonts w:hint="eastAsia" w:ascii="宋体" w:hAnsi="宋体" w:cs="宋体"/>
          <w:b/>
          <w:bCs/>
          <w:color w:val="000000"/>
          <w:kern w:val="0"/>
          <w:sz w:val="24"/>
        </w:rPr>
        <w:t>营业执照、开户行许可证、委托人身份</w:t>
      </w:r>
      <w:r>
        <w:rPr>
          <w:rFonts w:hint="eastAsia" w:ascii="宋体" w:hAnsi="宋体" w:cs="宋体"/>
          <w:b/>
          <w:bCs/>
          <w:color w:val="000000"/>
          <w:kern w:val="0"/>
          <w:sz w:val="24"/>
          <w:highlight w:val="none"/>
        </w:rPr>
        <w:t>证复印件（自然人除外）</w:t>
      </w:r>
    </w:p>
    <w:p w14:paraId="3A02E515">
      <w:pPr>
        <w:numPr>
          <w:ilvl w:val="2"/>
          <w:numId w:val="3"/>
        </w:numPr>
        <w:wordWrap w:val="0"/>
        <w:topLinePunct/>
        <w:snapToGrid w:val="0"/>
        <w:spacing w:line="360" w:lineRule="auto"/>
        <w:rPr>
          <w:rFonts w:hint="eastAsia" w:ascii="宋体" w:hAnsi="宋体"/>
          <w:color w:val="000000"/>
          <w:sz w:val="28"/>
          <w:highlight w:val="none"/>
        </w:rPr>
      </w:pPr>
      <w:r>
        <w:rPr>
          <w:rFonts w:hint="eastAsia" w:ascii="宋体" w:hAnsi="宋体"/>
          <w:color w:val="000000"/>
          <w:sz w:val="28"/>
          <w:highlight w:val="none"/>
        </w:rPr>
        <w:t>以</w:t>
      </w:r>
      <w:r>
        <w:rPr>
          <w:rFonts w:hint="eastAsia" w:ascii="宋体" w:hAnsi="宋体"/>
          <w:color w:val="000000"/>
          <w:sz w:val="28"/>
          <w:highlight w:val="none"/>
          <w:u w:val="single"/>
        </w:rPr>
        <w:t xml:space="preserve"> </w:t>
      </w:r>
      <w:r>
        <w:rPr>
          <w:rFonts w:ascii="宋体" w:hAnsi="宋体"/>
          <w:color w:val="000000"/>
          <w:sz w:val="28"/>
          <w:highlight w:val="none"/>
          <w:u w:val="single"/>
        </w:rPr>
        <w:t xml:space="preserve"> 现金</w:t>
      </w:r>
      <w:r>
        <w:rPr>
          <w:rFonts w:hint="eastAsia" w:ascii="宋体" w:hAnsi="宋体"/>
          <w:color w:val="000000"/>
          <w:sz w:val="28"/>
          <w:highlight w:val="none"/>
          <w:u w:val="single"/>
        </w:rPr>
        <w:t xml:space="preserve"> </w:t>
      </w:r>
      <w:r>
        <w:rPr>
          <w:rFonts w:ascii="宋体" w:hAnsi="宋体"/>
          <w:color w:val="000000"/>
          <w:sz w:val="28"/>
          <w:highlight w:val="none"/>
          <w:u w:val="single"/>
        </w:rPr>
        <w:t xml:space="preserve"> </w:t>
      </w:r>
      <w:r>
        <w:rPr>
          <w:rFonts w:hint="eastAsia" w:ascii="宋体" w:hAnsi="宋体"/>
          <w:color w:val="000000"/>
          <w:sz w:val="28"/>
          <w:highlight w:val="none"/>
        </w:rPr>
        <w:t>形式提交的投标保证金，金额为</w:t>
      </w:r>
      <w:r>
        <w:rPr>
          <w:rFonts w:hint="eastAsia" w:ascii="宋体" w:hAnsi="宋体"/>
          <w:color w:val="000000"/>
          <w:sz w:val="28"/>
          <w:highlight w:val="none"/>
          <w:u w:val="single"/>
        </w:rPr>
        <w:t xml:space="preserve"> </w:t>
      </w:r>
      <w:r>
        <w:rPr>
          <w:rFonts w:ascii="宋体" w:hAnsi="宋体"/>
          <w:color w:val="000000"/>
          <w:sz w:val="28"/>
          <w:highlight w:val="none"/>
          <w:u w:val="single"/>
        </w:rPr>
        <w:t xml:space="preserve"> </w:t>
      </w:r>
      <w:r>
        <w:rPr>
          <w:rFonts w:hint="eastAsia" w:ascii="宋体" w:hAnsi="宋体"/>
          <w:color w:val="000000"/>
          <w:sz w:val="28"/>
          <w:highlight w:val="none"/>
          <w:u w:val="single"/>
          <w:lang w:val="en-US" w:eastAsia="zh-CN"/>
        </w:rPr>
        <w:t>贰万柒仟</w:t>
      </w:r>
      <w:r>
        <w:rPr>
          <w:rFonts w:ascii="宋体" w:hAnsi="宋体"/>
          <w:color w:val="000000"/>
          <w:sz w:val="28"/>
          <w:highlight w:val="none"/>
          <w:u w:val="single"/>
        </w:rPr>
        <w:t xml:space="preserve">  </w:t>
      </w:r>
      <w:r>
        <w:rPr>
          <w:rFonts w:hint="eastAsia" w:ascii="宋体" w:hAnsi="宋体"/>
          <w:color w:val="000000"/>
          <w:sz w:val="28"/>
          <w:highlight w:val="none"/>
        </w:rPr>
        <w:t>元。</w:t>
      </w:r>
    </w:p>
    <w:p w14:paraId="7BA11C2A">
      <w:pPr>
        <w:wordWrap w:val="0"/>
        <w:topLinePunct/>
        <w:snapToGrid w:val="0"/>
        <w:spacing w:line="360" w:lineRule="auto"/>
        <w:rPr>
          <w:rFonts w:hint="eastAsia" w:ascii="宋体" w:hAnsi="宋体"/>
          <w:color w:val="000000"/>
          <w:sz w:val="28"/>
          <w:highlight w:val="none"/>
        </w:rPr>
      </w:pPr>
      <w:r>
        <w:rPr>
          <w:rFonts w:hint="eastAsia" w:ascii="宋体" w:hAnsi="宋体"/>
          <w:color w:val="000000"/>
          <w:sz w:val="28"/>
          <w:highlight w:val="none"/>
        </w:rPr>
        <w:t>据此函，我方宣布同意如下：</w:t>
      </w:r>
    </w:p>
    <w:p w14:paraId="2A27CEA0">
      <w:pPr>
        <w:wordWrap w:val="0"/>
        <w:topLinePunct/>
        <w:snapToGrid w:val="0"/>
        <w:spacing w:line="360" w:lineRule="auto"/>
        <w:ind w:firstLine="560" w:firstLineChars="200"/>
        <w:rPr>
          <w:rFonts w:hint="eastAsia" w:ascii="宋体" w:hAnsi="宋体"/>
          <w:color w:val="000000"/>
          <w:sz w:val="28"/>
        </w:rPr>
      </w:pPr>
      <w:r>
        <w:rPr>
          <w:rFonts w:hint="eastAsia" w:ascii="宋体" w:hAnsi="宋体"/>
          <w:color w:val="000000"/>
          <w:sz w:val="28"/>
        </w:rPr>
        <w:t>1、我方将按招标文件规定履行责任和义务。</w:t>
      </w:r>
    </w:p>
    <w:p w14:paraId="10325461">
      <w:pPr>
        <w:wordWrap w:val="0"/>
        <w:topLinePunct/>
        <w:snapToGrid w:val="0"/>
        <w:spacing w:line="360" w:lineRule="auto"/>
        <w:ind w:firstLine="560" w:firstLineChars="200"/>
        <w:rPr>
          <w:rFonts w:hint="eastAsia" w:ascii="宋体" w:hAnsi="宋体"/>
          <w:color w:val="000000"/>
          <w:sz w:val="28"/>
        </w:rPr>
      </w:pPr>
      <w:r>
        <w:rPr>
          <w:rFonts w:hint="eastAsia" w:ascii="宋体" w:hAnsi="宋体"/>
          <w:color w:val="000000"/>
          <w:sz w:val="28"/>
        </w:rPr>
        <w:t>2、我方已详细审查全部招标文件（含房屋租赁合同），包括修改文件（如有的话）以及全部参考资料和有关附件。我们完全理解并同意放弃对这方面有不明及误解的权利。</w:t>
      </w:r>
    </w:p>
    <w:p w14:paraId="6691DDF2">
      <w:pPr>
        <w:wordWrap w:val="0"/>
        <w:topLinePunct/>
        <w:snapToGrid w:val="0"/>
        <w:spacing w:line="360" w:lineRule="auto"/>
        <w:ind w:firstLine="560" w:firstLineChars="200"/>
        <w:rPr>
          <w:rFonts w:hint="eastAsia" w:ascii="宋体" w:hAnsi="宋体"/>
          <w:color w:val="000000"/>
          <w:sz w:val="28"/>
        </w:rPr>
      </w:pPr>
      <w:r>
        <w:rPr>
          <w:rFonts w:hint="eastAsia" w:ascii="宋体" w:hAnsi="宋体"/>
          <w:color w:val="000000"/>
          <w:sz w:val="28"/>
        </w:rPr>
        <w:t>3、如果在规定的开标时间后，我方在投标有效期内撤回投标报价的，我方的投标保证金将被招标人取消，我方自愿承担责任。</w:t>
      </w:r>
    </w:p>
    <w:p w14:paraId="173DDF21">
      <w:pPr>
        <w:wordWrap w:val="0"/>
        <w:topLinePunct/>
        <w:snapToGrid w:val="0"/>
        <w:spacing w:line="360" w:lineRule="auto"/>
        <w:ind w:firstLine="560" w:firstLineChars="200"/>
        <w:rPr>
          <w:rFonts w:hint="eastAsia" w:ascii="宋体" w:hAnsi="宋体"/>
          <w:color w:val="000000"/>
          <w:sz w:val="28"/>
          <w:u w:val="single"/>
        </w:rPr>
      </w:pPr>
      <w:r>
        <w:rPr>
          <w:rFonts w:hint="eastAsia" w:ascii="宋体" w:hAnsi="宋体"/>
          <w:color w:val="000000"/>
          <w:sz w:val="28"/>
        </w:rPr>
        <w:t>4、与本报价有关的一切正式往来通讯请寄：</w:t>
      </w:r>
      <w:r>
        <w:rPr>
          <w:rFonts w:hint="eastAsia" w:ascii="宋体" w:hAnsi="宋体"/>
          <w:color w:val="000000"/>
          <w:sz w:val="28"/>
          <w:u w:val="single"/>
        </w:rPr>
        <w:t xml:space="preserve">                    </w:t>
      </w:r>
    </w:p>
    <w:p w14:paraId="5F029BC5">
      <w:pPr>
        <w:wordWrap w:val="0"/>
        <w:topLinePunct/>
        <w:snapToGrid w:val="0"/>
        <w:spacing w:line="360" w:lineRule="auto"/>
        <w:ind w:firstLine="3500" w:firstLineChars="1250"/>
        <w:rPr>
          <w:rFonts w:hint="eastAsia" w:ascii="宋体" w:hAnsi="宋体"/>
          <w:color w:val="000000"/>
          <w:sz w:val="28"/>
        </w:rPr>
      </w:pPr>
    </w:p>
    <w:p w14:paraId="73EC4F55">
      <w:pPr>
        <w:wordWrap w:val="0"/>
        <w:topLinePunct/>
        <w:snapToGrid w:val="0"/>
        <w:spacing w:line="360" w:lineRule="auto"/>
        <w:ind w:firstLine="3500" w:firstLineChars="1250"/>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rPr>
        <w:t>（签名并盖章）：</w:t>
      </w:r>
    </w:p>
    <w:p w14:paraId="2B4296C8">
      <w:pPr>
        <w:wordWrap w:val="0"/>
        <w:topLinePunct/>
        <w:snapToGrid w:val="0"/>
        <w:spacing w:line="360" w:lineRule="auto"/>
        <w:ind w:firstLine="3500" w:firstLineChars="1250"/>
        <w:rPr>
          <w:rFonts w:hint="eastAsia" w:ascii="宋体" w:hAnsi="宋体"/>
          <w:color w:val="000000"/>
          <w:sz w:val="28"/>
        </w:rPr>
      </w:pPr>
      <w:r>
        <w:rPr>
          <w:rFonts w:hint="eastAsia" w:ascii="宋体" w:hAnsi="宋体"/>
          <w:color w:val="000000"/>
          <w:sz w:val="28"/>
        </w:rPr>
        <w:t>投标单位：</w:t>
      </w:r>
      <w:r>
        <w:rPr>
          <w:rFonts w:hint="eastAsia" w:ascii="宋体" w:hAnsi="宋体"/>
          <w:color w:val="000000"/>
          <w:sz w:val="28"/>
          <w:u w:val="single"/>
        </w:rPr>
        <w:t xml:space="preserve">             </w:t>
      </w:r>
      <w:r>
        <w:rPr>
          <w:rFonts w:hint="eastAsia" w:ascii="宋体" w:hAnsi="宋体"/>
          <w:color w:val="000000"/>
          <w:sz w:val="28"/>
        </w:rPr>
        <w:t>（盖章）</w:t>
      </w:r>
    </w:p>
    <w:p w14:paraId="0B01B30A">
      <w:pPr>
        <w:wordWrap w:val="0"/>
        <w:topLinePunct/>
        <w:snapToGrid w:val="0"/>
        <w:spacing w:line="360" w:lineRule="auto"/>
        <w:ind w:firstLine="3500" w:firstLineChars="1250"/>
        <w:rPr>
          <w:rFonts w:hint="eastAsia" w:ascii="宋体" w:hAnsi="宋体"/>
          <w:color w:val="000000"/>
          <w:sz w:val="28"/>
        </w:rPr>
      </w:pPr>
      <w:r>
        <w:rPr>
          <w:rFonts w:hint="eastAsia" w:ascii="宋体" w:hAnsi="宋体"/>
          <w:color w:val="000000"/>
          <w:sz w:val="28"/>
        </w:rPr>
        <w:t>姓名及身份证号码：</w:t>
      </w:r>
      <w:r>
        <w:rPr>
          <w:rFonts w:hint="eastAsia" w:ascii="宋体" w:hAnsi="宋体"/>
          <w:color w:val="000000"/>
          <w:sz w:val="28"/>
          <w:u w:val="single"/>
        </w:rPr>
        <w:t xml:space="preserve">       </w:t>
      </w:r>
      <w:r>
        <w:rPr>
          <w:rFonts w:hint="eastAsia" w:ascii="宋体" w:hAnsi="宋体"/>
          <w:color w:val="000000"/>
          <w:sz w:val="28"/>
        </w:rPr>
        <w:t>（签字）</w:t>
      </w:r>
    </w:p>
    <w:p w14:paraId="6C833BE4">
      <w:pPr>
        <w:wordWrap w:val="0"/>
        <w:topLinePunct/>
        <w:snapToGrid w:val="0"/>
        <w:spacing w:line="360" w:lineRule="auto"/>
        <w:ind w:firstLine="3500" w:firstLineChars="1250"/>
        <w:rPr>
          <w:rFonts w:hint="eastAsia" w:ascii="宋体" w:hAnsi="宋体"/>
          <w:color w:val="000000"/>
          <w:sz w:val="28"/>
        </w:rPr>
      </w:pPr>
      <w:r>
        <w:rPr>
          <w:rFonts w:hint="eastAsia" w:ascii="宋体" w:hAnsi="宋体"/>
          <w:color w:val="000000"/>
          <w:sz w:val="28"/>
        </w:rPr>
        <w:t>联系电话：</w:t>
      </w:r>
      <w:r>
        <w:rPr>
          <w:rFonts w:hint="eastAsia" w:ascii="宋体" w:hAnsi="宋体"/>
          <w:color w:val="000000"/>
          <w:sz w:val="28"/>
          <w:u w:val="single"/>
        </w:rPr>
        <w:t xml:space="preserve">                </w:t>
      </w:r>
      <w:r>
        <w:rPr>
          <w:rFonts w:hint="eastAsia" w:ascii="宋体" w:hAnsi="宋体"/>
          <w:color w:val="000000"/>
          <w:sz w:val="28"/>
        </w:rPr>
        <w:t xml:space="preserve"> </w:t>
      </w:r>
    </w:p>
    <w:p w14:paraId="4AC5A35C">
      <w:pPr>
        <w:wordWrap w:val="0"/>
        <w:topLinePunct/>
        <w:snapToGrid w:val="0"/>
        <w:spacing w:line="360" w:lineRule="auto"/>
        <w:ind w:firstLine="3500" w:firstLineChars="1250"/>
        <w:rPr>
          <w:rFonts w:hint="eastAsia" w:ascii="宋体" w:hAnsi="宋体"/>
          <w:color w:val="000000"/>
          <w:sz w:val="28"/>
        </w:rPr>
      </w:pPr>
      <w:r>
        <w:rPr>
          <w:rFonts w:hint="eastAsia" w:ascii="宋体" w:hAnsi="宋体"/>
          <w:color w:val="000000"/>
          <w:sz w:val="28"/>
        </w:rPr>
        <w:t>日期：</w:t>
      </w: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74DDA60D">
      <w:pPr>
        <w:wordWrap w:val="0"/>
        <w:topLinePunct/>
        <w:snapToGrid w:val="0"/>
        <w:spacing w:line="360" w:lineRule="auto"/>
        <w:ind w:left="420"/>
        <w:jc w:val="center"/>
        <w:rPr>
          <w:rFonts w:hint="eastAsia" w:ascii="宋体" w:hAnsi="宋体"/>
          <w:bCs/>
          <w:color w:val="000000"/>
          <w:sz w:val="32"/>
        </w:rPr>
      </w:pPr>
    </w:p>
    <w:p w14:paraId="5E026BFA">
      <w:pPr>
        <w:wordWrap w:val="0"/>
        <w:topLinePunct/>
        <w:snapToGrid w:val="0"/>
        <w:spacing w:line="360" w:lineRule="auto"/>
        <w:ind w:left="420"/>
        <w:jc w:val="center"/>
        <w:rPr>
          <w:rFonts w:hint="eastAsia" w:ascii="宋体" w:hAnsi="宋体"/>
          <w:bCs/>
          <w:color w:val="000000"/>
          <w:sz w:val="32"/>
        </w:rPr>
      </w:pPr>
    </w:p>
    <w:p w14:paraId="3B4556B9">
      <w:pPr>
        <w:wordWrap w:val="0"/>
        <w:topLinePunct/>
        <w:snapToGrid w:val="0"/>
        <w:spacing w:line="360" w:lineRule="auto"/>
        <w:ind w:left="420"/>
        <w:jc w:val="center"/>
        <w:rPr>
          <w:rFonts w:hint="eastAsia" w:ascii="宋体" w:hAnsi="宋体"/>
          <w:bCs/>
          <w:color w:val="000000"/>
          <w:sz w:val="32"/>
        </w:rPr>
      </w:pPr>
    </w:p>
    <w:p w14:paraId="6825FAD2">
      <w:pPr>
        <w:wordWrap w:val="0"/>
        <w:topLinePunct/>
        <w:snapToGrid w:val="0"/>
        <w:spacing w:line="360" w:lineRule="auto"/>
        <w:ind w:left="420"/>
        <w:jc w:val="center"/>
        <w:rPr>
          <w:rFonts w:hint="eastAsia" w:ascii="宋体" w:hAnsi="宋体"/>
          <w:bCs/>
          <w:color w:val="000000"/>
          <w:sz w:val="32"/>
        </w:rPr>
      </w:pPr>
    </w:p>
    <w:p w14:paraId="110AA781">
      <w:pPr>
        <w:wordWrap w:val="0"/>
        <w:topLinePunct/>
        <w:snapToGrid w:val="0"/>
        <w:spacing w:line="360" w:lineRule="auto"/>
        <w:rPr>
          <w:rFonts w:hint="eastAsia" w:ascii="宋体" w:hAnsi="宋体"/>
          <w:color w:val="000000"/>
          <w:sz w:val="28"/>
        </w:rPr>
      </w:pPr>
    </w:p>
    <w:p w14:paraId="3F30839C">
      <w:pPr>
        <w:wordWrap w:val="0"/>
        <w:topLinePunct/>
        <w:snapToGrid w:val="0"/>
        <w:spacing w:line="360" w:lineRule="auto"/>
        <w:rPr>
          <w:rFonts w:hint="eastAsia" w:ascii="宋体" w:hAnsi="宋体"/>
          <w:color w:val="000000"/>
          <w:sz w:val="28"/>
        </w:rPr>
      </w:pPr>
      <w:r>
        <w:rPr>
          <w:rFonts w:hint="eastAsia" w:ascii="宋体" w:hAnsi="宋体"/>
          <w:color w:val="000000"/>
          <w:sz w:val="28"/>
        </w:rPr>
        <w:t>附件2</w:t>
      </w:r>
    </w:p>
    <w:p w14:paraId="7E93E871">
      <w:pPr>
        <w:wordWrap w:val="0"/>
        <w:topLinePunct/>
        <w:snapToGrid w:val="0"/>
        <w:spacing w:line="360" w:lineRule="auto"/>
        <w:jc w:val="center"/>
        <w:rPr>
          <w:rFonts w:hint="eastAsia" w:ascii="宋体" w:hAnsi="宋体"/>
          <w:b/>
          <w:bCs/>
          <w:color w:val="000000"/>
          <w:sz w:val="32"/>
          <w:szCs w:val="32"/>
        </w:rPr>
      </w:pPr>
      <w:r>
        <w:rPr>
          <w:rFonts w:hint="eastAsia" w:ascii="宋体" w:hAnsi="宋体"/>
          <w:b/>
          <w:bCs/>
          <w:color w:val="000000"/>
          <w:sz w:val="32"/>
          <w:szCs w:val="32"/>
        </w:rPr>
        <w:t>（二）投标报价</w:t>
      </w:r>
    </w:p>
    <w:p w14:paraId="6BABC880">
      <w:pPr>
        <w:wordWrap w:val="0"/>
        <w:topLinePunct/>
        <w:snapToGrid w:val="0"/>
        <w:spacing w:line="360" w:lineRule="auto"/>
        <w:rPr>
          <w:rFonts w:hint="eastAsia" w:ascii="宋体" w:hAnsi="宋体"/>
          <w:color w:val="000000"/>
          <w:sz w:val="24"/>
        </w:rPr>
      </w:pPr>
      <w:r>
        <w:rPr>
          <w:rFonts w:ascii="宋体" w:hAnsi="宋体"/>
          <w:color w:val="000000"/>
          <w:sz w:val="24"/>
        </w:rPr>
        <w:t>莆田市华庭花卉有限公司：</w:t>
      </w:r>
    </w:p>
    <w:p w14:paraId="0625D923">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根据贵方对外出租公开招标的投标邀请，我方愿意参与本次公开招标的投标活动，经认真充分考虑，现承诺并报价如下：</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340"/>
        <w:gridCol w:w="1902"/>
        <w:gridCol w:w="3827"/>
      </w:tblGrid>
      <w:tr w14:paraId="6545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8" w:type="dxa"/>
            <w:noWrap w:val="0"/>
            <w:vAlign w:val="center"/>
          </w:tcPr>
          <w:p w14:paraId="73226359">
            <w:pPr>
              <w:wordWrap w:val="0"/>
              <w:topLinePunct/>
              <w:snapToGrid w:val="0"/>
              <w:jc w:val="center"/>
              <w:rPr>
                <w:rFonts w:hint="eastAsia" w:ascii="宋体" w:hAnsi="宋体"/>
                <w:color w:val="000000"/>
                <w:sz w:val="24"/>
              </w:rPr>
            </w:pPr>
            <w:r>
              <w:rPr>
                <w:rFonts w:hint="eastAsia" w:ascii="宋体" w:hAnsi="宋体"/>
                <w:color w:val="000000"/>
                <w:sz w:val="24"/>
              </w:rPr>
              <w:t>序号</w:t>
            </w:r>
          </w:p>
        </w:tc>
        <w:tc>
          <w:tcPr>
            <w:tcW w:w="2340" w:type="dxa"/>
            <w:noWrap w:val="0"/>
            <w:vAlign w:val="center"/>
          </w:tcPr>
          <w:p w14:paraId="413B0F84">
            <w:pPr>
              <w:wordWrap w:val="0"/>
              <w:topLinePunct/>
              <w:snapToGrid w:val="0"/>
              <w:jc w:val="center"/>
              <w:rPr>
                <w:rFonts w:hint="eastAsia" w:ascii="宋体" w:hAnsi="宋体"/>
                <w:color w:val="000000"/>
                <w:sz w:val="24"/>
              </w:rPr>
            </w:pPr>
            <w:r>
              <w:rPr>
                <w:rFonts w:hint="eastAsia" w:ascii="宋体" w:hAnsi="宋体"/>
                <w:color w:val="000000"/>
                <w:sz w:val="24"/>
              </w:rPr>
              <w:t>项目</w:t>
            </w:r>
          </w:p>
        </w:tc>
        <w:tc>
          <w:tcPr>
            <w:tcW w:w="1902" w:type="dxa"/>
            <w:noWrap w:val="0"/>
            <w:vAlign w:val="center"/>
          </w:tcPr>
          <w:p w14:paraId="3E555616">
            <w:pPr>
              <w:wordWrap w:val="0"/>
              <w:topLinePunct/>
              <w:snapToGrid w:val="0"/>
              <w:jc w:val="center"/>
              <w:rPr>
                <w:rFonts w:hint="eastAsia" w:ascii="宋体" w:hAnsi="宋体"/>
                <w:color w:val="000000"/>
                <w:sz w:val="24"/>
              </w:rPr>
            </w:pPr>
            <w:r>
              <w:rPr>
                <w:rFonts w:hint="eastAsia" w:ascii="宋体" w:hAnsi="宋体"/>
                <w:color w:val="000000"/>
                <w:sz w:val="24"/>
              </w:rPr>
              <w:t>建筑面积</w:t>
            </w:r>
          </w:p>
        </w:tc>
        <w:tc>
          <w:tcPr>
            <w:tcW w:w="3827" w:type="dxa"/>
            <w:noWrap w:val="0"/>
            <w:vAlign w:val="center"/>
          </w:tcPr>
          <w:p w14:paraId="5BE4B4FE">
            <w:pPr>
              <w:wordWrap w:val="0"/>
              <w:topLinePunct/>
              <w:snapToGrid w:val="0"/>
              <w:jc w:val="center"/>
              <w:rPr>
                <w:rFonts w:hint="eastAsia" w:ascii="宋体" w:hAnsi="宋体"/>
                <w:color w:val="000000"/>
                <w:sz w:val="24"/>
              </w:rPr>
            </w:pPr>
            <w:r>
              <w:rPr>
                <w:rFonts w:hint="eastAsia" w:ascii="宋体" w:hAnsi="宋体"/>
                <w:color w:val="000000"/>
                <w:sz w:val="24"/>
              </w:rPr>
              <w:t>投标报价</w:t>
            </w:r>
          </w:p>
        </w:tc>
      </w:tr>
      <w:tr w14:paraId="535B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28" w:type="dxa"/>
            <w:noWrap w:val="0"/>
            <w:vAlign w:val="center"/>
          </w:tcPr>
          <w:p w14:paraId="25F5190D">
            <w:pPr>
              <w:wordWrap w:val="0"/>
              <w:topLinePunct/>
              <w:snapToGrid w:val="0"/>
              <w:jc w:val="center"/>
              <w:rPr>
                <w:rFonts w:hint="eastAsia" w:ascii="宋体" w:hAnsi="宋体"/>
                <w:color w:val="000000"/>
                <w:sz w:val="24"/>
              </w:rPr>
            </w:pPr>
            <w:r>
              <w:rPr>
                <w:rFonts w:hint="eastAsia" w:ascii="宋体" w:hAnsi="宋体"/>
                <w:color w:val="000000"/>
                <w:sz w:val="24"/>
              </w:rPr>
              <w:t>1</w:t>
            </w:r>
          </w:p>
        </w:tc>
        <w:tc>
          <w:tcPr>
            <w:tcW w:w="2340" w:type="dxa"/>
            <w:noWrap w:val="0"/>
            <w:vAlign w:val="center"/>
          </w:tcPr>
          <w:p w14:paraId="280A620E">
            <w:pPr>
              <w:wordWrap w:val="0"/>
              <w:topLinePunct/>
              <w:snapToGrid w:val="0"/>
              <w:jc w:val="center"/>
              <w:rPr>
                <w:rFonts w:hint="eastAsia" w:ascii="宋体" w:hAnsi="宋体"/>
                <w:color w:val="000000"/>
                <w:sz w:val="24"/>
              </w:rPr>
            </w:pPr>
            <w:r>
              <w:rPr>
                <w:rFonts w:ascii="宋体" w:hAnsi="宋体"/>
                <w:color w:val="000000"/>
                <w:sz w:val="24"/>
              </w:rPr>
              <w:t>城厢区华亭镇2026年至2028年前黄社区临时市场招租项目</w:t>
            </w:r>
          </w:p>
        </w:tc>
        <w:tc>
          <w:tcPr>
            <w:tcW w:w="1902" w:type="dxa"/>
            <w:noWrap w:val="0"/>
            <w:vAlign w:val="center"/>
          </w:tcPr>
          <w:p w14:paraId="78072B2B">
            <w:pPr>
              <w:wordWrap w:val="0"/>
              <w:topLinePunct/>
              <w:snapToGrid w:val="0"/>
              <w:jc w:val="center"/>
              <w:rPr>
                <w:rFonts w:hint="eastAsia" w:ascii="宋体" w:hAnsi="宋体"/>
                <w:color w:val="000000"/>
                <w:sz w:val="24"/>
              </w:rPr>
            </w:pPr>
            <w:r>
              <w:rPr>
                <w:rFonts w:hint="eastAsia" w:ascii="宋体" w:hAnsi="宋体"/>
                <w:color w:val="000000"/>
                <w:sz w:val="24"/>
              </w:rPr>
              <w:t>2256.33平方米（面积以实际测量为准）</w:t>
            </w:r>
          </w:p>
        </w:tc>
        <w:tc>
          <w:tcPr>
            <w:tcW w:w="3827" w:type="dxa"/>
            <w:noWrap w:val="0"/>
            <w:vAlign w:val="center"/>
          </w:tcPr>
          <w:p w14:paraId="6D43D8C1">
            <w:pPr>
              <w:wordWrap w:val="0"/>
              <w:topLinePunct/>
              <w:snapToGrid w:val="0"/>
              <w:jc w:val="center"/>
              <w:rPr>
                <w:rFonts w:hint="eastAsia" w:ascii="宋体" w:hAnsi="宋体"/>
                <w:color w:val="000000"/>
                <w:sz w:val="24"/>
              </w:rPr>
            </w:pPr>
            <w:r>
              <w:rPr>
                <w:rFonts w:hint="eastAsia" w:ascii="宋体" w:hAnsi="宋体"/>
                <w:b/>
                <w:color w:val="000000"/>
                <w:sz w:val="24"/>
              </w:rPr>
              <w:t>第一年租金</w:t>
            </w:r>
            <w:r>
              <w:rPr>
                <w:rFonts w:hint="eastAsia" w:ascii="宋体" w:hAnsi="宋体"/>
                <w:color w:val="000000"/>
                <w:sz w:val="24"/>
              </w:rPr>
              <w:t>价格按人民币：</w:t>
            </w:r>
          </w:p>
          <w:p w14:paraId="69805A81">
            <w:pPr>
              <w:wordWrap w:val="0"/>
              <w:topLinePunct/>
              <w:snapToGrid w:val="0"/>
              <w:jc w:val="center"/>
              <w:rPr>
                <w:rFonts w:hint="eastAsia" w:ascii="宋体" w:hAnsi="宋体"/>
                <w:color w:val="000000"/>
                <w:sz w:val="24"/>
                <w:u w:val="single"/>
              </w:rPr>
            </w:pP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元；</w:t>
            </w:r>
          </w:p>
          <w:p w14:paraId="786DFBCC">
            <w:pPr>
              <w:wordWrap w:val="0"/>
              <w:topLinePunct/>
              <w:snapToGrid w:val="0"/>
              <w:jc w:val="center"/>
              <w:rPr>
                <w:rFonts w:hint="eastAsia" w:ascii="宋体" w:hAnsi="宋体"/>
                <w:color w:val="000000"/>
                <w:sz w:val="24"/>
              </w:rPr>
            </w:pP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元。</w:t>
            </w:r>
          </w:p>
        </w:tc>
      </w:tr>
    </w:tbl>
    <w:p w14:paraId="6742E141">
      <w:pPr>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rPr>
        <w:t>1、我方保证按照招标文件要求和我方投标文件的承诺，按中标价格及时向贵方缴纳租金，我方保证按招标文件、投</w:t>
      </w:r>
      <w:r>
        <w:rPr>
          <w:rFonts w:hint="eastAsia" w:ascii="宋体" w:hAnsi="宋体"/>
          <w:color w:val="000000"/>
          <w:sz w:val="24"/>
          <w:highlight w:val="none"/>
        </w:rPr>
        <w:t>标文件条款履行责任义务，且不在招标文件、投标文件、《房屋租赁合同》内容之外提出任何不合理的附加条款。</w:t>
      </w:r>
    </w:p>
    <w:p w14:paraId="693E953C">
      <w:pPr>
        <w:wordWrap w:val="0"/>
        <w:topLinePunct/>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2、我方保证在收到中标通知书后按合同文本规定内容与贵方签订合同书，并缴纳</w:t>
      </w:r>
      <w:r>
        <w:rPr>
          <w:rFonts w:hint="eastAsia" w:ascii="宋体" w:hAnsi="宋体"/>
          <w:color w:val="000000"/>
          <w:sz w:val="24"/>
          <w:highlight w:val="none"/>
          <w:u w:val="single"/>
          <w:lang w:eastAsia="zh-CN"/>
        </w:rPr>
        <w:t>壹拾叁万</w:t>
      </w:r>
      <w:r>
        <w:rPr>
          <w:rFonts w:hint="eastAsia" w:ascii="宋体" w:hAnsi="宋体"/>
          <w:color w:val="000000"/>
          <w:sz w:val="24"/>
          <w:highlight w:val="none"/>
          <w:u w:val="single"/>
        </w:rPr>
        <w:t>元整（¥</w:t>
      </w:r>
      <w:r>
        <w:rPr>
          <w:rFonts w:hint="eastAsia" w:ascii="宋体" w:hAnsi="宋体"/>
          <w:color w:val="000000"/>
          <w:sz w:val="24"/>
          <w:highlight w:val="none"/>
          <w:u w:val="single"/>
          <w:lang w:eastAsia="zh-CN"/>
        </w:rPr>
        <w:t>130000</w:t>
      </w:r>
      <w:r>
        <w:rPr>
          <w:rFonts w:hint="eastAsia" w:ascii="宋体" w:hAnsi="宋体"/>
          <w:color w:val="000000"/>
          <w:sz w:val="24"/>
          <w:highlight w:val="none"/>
          <w:u w:val="single"/>
        </w:rPr>
        <w:t>元）</w:t>
      </w:r>
      <w:r>
        <w:rPr>
          <w:rFonts w:hint="eastAsia" w:ascii="宋体" w:hAnsi="宋体"/>
          <w:color w:val="000000"/>
          <w:sz w:val="24"/>
          <w:highlight w:val="none"/>
        </w:rPr>
        <w:t>作为租赁押金。</w:t>
      </w:r>
    </w:p>
    <w:p w14:paraId="159E9916">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3、若发现我方因自身原因违反招标文件或承诺书的有关规定或承诺，贵方有权根据招标文件罚款或有关法律规定对我方进行处罚。</w:t>
      </w:r>
    </w:p>
    <w:p w14:paraId="2157DB43">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4、我方参与本次招标的投标活动，已到过标的实地查看，已完全清楚招标标的具体朝向、结构、位置、高度及实际面积等具体情况和招标问所述内容，故我方所出的承诺均真实有效。若我方没有做到所承诺的，我方愿意承担参与本次投标的相关后果。</w:t>
      </w:r>
    </w:p>
    <w:p w14:paraId="5407CB80">
      <w:pPr>
        <w:wordWrap w:val="0"/>
        <w:topLinePunct/>
        <w:snapToGrid w:val="0"/>
        <w:spacing w:line="360" w:lineRule="auto"/>
        <w:jc w:val="right"/>
        <w:rPr>
          <w:rFonts w:hint="eastAsia" w:ascii="宋体" w:hAnsi="宋体" w:cs="宋体"/>
          <w:color w:val="000000"/>
          <w:kern w:val="0"/>
          <w:sz w:val="24"/>
          <w:u w:val="single"/>
        </w:rPr>
      </w:pPr>
      <w:r>
        <w:rPr>
          <w:rFonts w:hint="eastAsia" w:ascii="宋体" w:hAnsi="宋体" w:cs="宋体"/>
          <w:color w:val="000000"/>
          <w:kern w:val="0"/>
          <w:sz w:val="24"/>
        </w:rPr>
        <w:t>投标单位：</w:t>
      </w:r>
      <w:r>
        <w:rPr>
          <w:rFonts w:hint="eastAsia" w:ascii="宋体" w:hAnsi="宋体" w:cs="宋体"/>
          <w:color w:val="000000"/>
          <w:kern w:val="0"/>
          <w:sz w:val="24"/>
          <w:u w:val="single"/>
        </w:rPr>
        <w:t>           （单位公章）</w:t>
      </w:r>
    </w:p>
    <w:p w14:paraId="03699478">
      <w:pPr>
        <w:wordWrap w:val="0"/>
        <w:topLinePunct/>
        <w:snapToGrid w:val="0"/>
        <w:spacing w:line="360" w:lineRule="auto"/>
        <w:jc w:val="right"/>
        <w:rPr>
          <w:rFonts w:hint="eastAsia" w:ascii="宋体" w:hAnsi="宋体" w:cs="宋体"/>
          <w:color w:val="000000"/>
          <w:kern w:val="0"/>
          <w:sz w:val="24"/>
          <w:u w:val="single"/>
        </w:rPr>
      </w:pPr>
      <w:r>
        <w:rPr>
          <w:rFonts w:hint="eastAsia" w:ascii="宋体" w:hAnsi="宋体" w:cs="宋体"/>
          <w:color w:val="000000"/>
          <w:kern w:val="0"/>
          <w:sz w:val="24"/>
        </w:rPr>
        <w:t>法定代表人：</w:t>
      </w:r>
      <w:r>
        <w:rPr>
          <w:rFonts w:hint="eastAsia" w:ascii="宋体" w:hAnsi="宋体" w:cs="宋体"/>
          <w:color w:val="000000"/>
          <w:kern w:val="0"/>
          <w:sz w:val="24"/>
          <w:u w:val="single"/>
        </w:rPr>
        <w:t xml:space="preserve">             （签字并盖章）</w:t>
      </w:r>
    </w:p>
    <w:p w14:paraId="6E46DE8F">
      <w:pPr>
        <w:wordWrap w:val="0"/>
        <w:topLinePunct/>
        <w:snapToGrid w:val="0"/>
        <w:spacing w:line="360" w:lineRule="auto"/>
        <w:jc w:val="right"/>
        <w:rPr>
          <w:rFonts w:hint="eastAsia" w:ascii="宋体" w:hAnsi="宋体"/>
          <w:color w:val="000000"/>
          <w:sz w:val="24"/>
        </w:rPr>
      </w:pPr>
      <w:r>
        <w:rPr>
          <w:rFonts w:hint="eastAsia" w:ascii="宋体" w:hAnsi="宋体" w:cs="宋体"/>
          <w:color w:val="000000"/>
          <w:kern w:val="0"/>
          <w:sz w:val="24"/>
        </w:rPr>
        <w:t>姓名及身份证号码：</w:t>
      </w:r>
      <w:r>
        <w:rPr>
          <w:rFonts w:hint="eastAsia" w:ascii="宋体" w:hAnsi="宋体" w:cs="宋体"/>
          <w:color w:val="000000"/>
          <w:kern w:val="0"/>
          <w:sz w:val="24"/>
          <w:u w:val="single"/>
        </w:rPr>
        <w:t xml:space="preserve">                   （签字）</w:t>
      </w:r>
    </w:p>
    <w:p w14:paraId="0C5396FC">
      <w:pPr>
        <w:wordWrap w:val="0"/>
        <w:topLinePunct/>
        <w:snapToGrid w:val="0"/>
        <w:spacing w:line="360" w:lineRule="auto"/>
        <w:ind w:right="3" w:firstLine="4560" w:firstLineChars="1900"/>
        <w:rPr>
          <w:rFonts w:hint="eastAsia"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14:paraId="30AD8C2E">
      <w:pPr>
        <w:wordWrap w:val="0"/>
        <w:topLinePunct/>
        <w:snapToGrid w:val="0"/>
        <w:spacing w:line="360" w:lineRule="auto"/>
        <w:ind w:firstLine="3000" w:firstLineChars="1250"/>
        <w:jc w:val="right"/>
        <w:rPr>
          <w:rFonts w:hint="eastAsia" w:ascii="宋体" w:hAnsi="宋体"/>
          <w:color w:val="000000"/>
          <w:sz w:val="28"/>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01EEB26">
      <w:pPr>
        <w:wordWrap w:val="0"/>
        <w:topLinePunct/>
        <w:snapToGrid w:val="0"/>
        <w:spacing w:line="360" w:lineRule="auto"/>
        <w:jc w:val="center"/>
        <w:rPr>
          <w:rFonts w:hint="eastAsia" w:ascii="宋体" w:hAnsi="宋体"/>
          <w:b/>
          <w:bCs/>
          <w:color w:val="000000"/>
          <w:sz w:val="32"/>
          <w:szCs w:val="32"/>
        </w:rPr>
      </w:pPr>
      <w:r>
        <w:rPr>
          <w:rFonts w:ascii="宋体" w:hAnsi="宋体"/>
          <w:color w:val="000000"/>
          <w:sz w:val="28"/>
        </w:rPr>
        <w:br w:type="page"/>
      </w:r>
      <w:r>
        <w:rPr>
          <w:rFonts w:hint="eastAsia" w:ascii="宋体" w:hAnsi="宋体"/>
          <w:b/>
          <w:bCs/>
          <w:color w:val="000000"/>
          <w:sz w:val="32"/>
          <w:szCs w:val="32"/>
        </w:rPr>
        <w:t>（三）投标人相关材料</w:t>
      </w:r>
    </w:p>
    <w:p w14:paraId="3958EC44">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6A5E638E">
      <w:pPr>
        <w:widowControl/>
        <w:wordWrap w:val="0"/>
        <w:topLinePunct/>
        <w:snapToGrid w:val="0"/>
        <w:spacing w:line="360" w:lineRule="auto"/>
        <w:jc w:val="left"/>
        <w:rPr>
          <w:rFonts w:hint="eastAsia" w:ascii="宋体" w:hAnsi="宋体" w:cs="宋体"/>
          <w:color w:val="000000"/>
          <w:kern w:val="0"/>
          <w:sz w:val="22"/>
          <w:szCs w:val="22"/>
        </w:rPr>
      </w:pPr>
      <w:r>
        <w:rPr>
          <w:rFonts w:ascii="宋体" w:hAnsi="宋体"/>
          <w:color w:val="000000"/>
          <w:sz w:val="24"/>
        </w:rPr>
        <w:t>莆田市华庭花卉有限公司：</w:t>
      </w:r>
    </w:p>
    <w:p w14:paraId="2546FE26">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4"/>
        </w:rPr>
        <w:t>现附上我方的营业执照、开户行许可证及授权委托书（如有）、委托代理人身份证复印件（如有），并承诺其真实有效。</w:t>
      </w:r>
    </w:p>
    <w:p w14:paraId="6BB28084">
      <w:pPr>
        <w:widowControl/>
        <w:wordWrap w:val="0"/>
        <w:topLinePunct/>
        <w:snapToGrid w:val="0"/>
        <w:spacing w:line="360" w:lineRule="auto"/>
        <w:jc w:val="left"/>
        <w:rPr>
          <w:rFonts w:hint="eastAsia" w:ascii="宋体" w:hAnsi="宋体" w:cs="宋体"/>
          <w:b/>
          <w:color w:val="000000"/>
          <w:kern w:val="0"/>
          <w:sz w:val="22"/>
          <w:szCs w:val="22"/>
        </w:rPr>
      </w:pPr>
      <w:r>
        <w:rPr>
          <w:rFonts w:hint="eastAsia" w:ascii="宋体" w:hAnsi="宋体" w:cs="宋体"/>
          <w:b/>
          <w:color w:val="000000"/>
          <w:kern w:val="0"/>
          <w:sz w:val="24"/>
        </w:rPr>
        <w:t>1、报价单位的营业执照复印件（附后）</w:t>
      </w:r>
    </w:p>
    <w:p w14:paraId="16D0FFFB">
      <w:pPr>
        <w:widowControl/>
        <w:wordWrap w:val="0"/>
        <w:topLinePunct/>
        <w:snapToGrid w:val="0"/>
        <w:spacing w:line="360" w:lineRule="auto"/>
        <w:jc w:val="left"/>
        <w:rPr>
          <w:rFonts w:hint="eastAsia" w:ascii="宋体" w:hAnsi="宋体" w:cs="宋体"/>
          <w:b/>
          <w:color w:val="000000"/>
          <w:kern w:val="0"/>
          <w:sz w:val="24"/>
        </w:rPr>
      </w:pPr>
      <w:r>
        <w:rPr>
          <w:rFonts w:hint="eastAsia" w:ascii="宋体" w:hAnsi="宋体" w:cs="宋体"/>
          <w:b/>
          <w:color w:val="000000"/>
          <w:kern w:val="0"/>
          <w:sz w:val="24"/>
        </w:rPr>
        <w:t>2、开户行许可证复印件（附后）</w:t>
      </w:r>
    </w:p>
    <w:p w14:paraId="1D58F790">
      <w:pPr>
        <w:widowControl/>
        <w:wordWrap w:val="0"/>
        <w:topLinePunct/>
        <w:snapToGrid w:val="0"/>
        <w:spacing w:line="360" w:lineRule="auto"/>
        <w:jc w:val="left"/>
        <w:rPr>
          <w:rFonts w:hint="eastAsia" w:ascii="宋体" w:hAnsi="宋体" w:cs="宋体"/>
          <w:b/>
          <w:color w:val="000000"/>
          <w:kern w:val="0"/>
          <w:sz w:val="22"/>
          <w:szCs w:val="22"/>
        </w:rPr>
      </w:pPr>
      <w:r>
        <w:rPr>
          <w:rFonts w:hint="eastAsia" w:ascii="宋体" w:hAnsi="宋体" w:cs="宋体"/>
          <w:b/>
          <w:color w:val="000000"/>
          <w:kern w:val="0"/>
          <w:sz w:val="24"/>
        </w:rPr>
        <w:t>3、授权委托书、委托人身份证复印件（附后）</w:t>
      </w:r>
    </w:p>
    <w:p w14:paraId="1A364743">
      <w:pPr>
        <w:widowControl/>
        <w:wordWrap w:val="0"/>
        <w:topLinePunct/>
        <w:snapToGrid w:val="0"/>
        <w:spacing w:line="360" w:lineRule="auto"/>
        <w:jc w:val="left"/>
        <w:rPr>
          <w:rFonts w:hint="eastAsia" w:ascii="宋体" w:hAnsi="宋体" w:cs="宋体"/>
          <w:b/>
          <w:color w:val="000000"/>
          <w:kern w:val="0"/>
          <w:sz w:val="22"/>
          <w:szCs w:val="22"/>
        </w:rPr>
      </w:pPr>
      <w:r>
        <w:rPr>
          <w:rFonts w:hint="eastAsia" w:ascii="宋体" w:hAnsi="宋体" w:cs="宋体"/>
          <w:b/>
          <w:color w:val="000000"/>
          <w:kern w:val="0"/>
          <w:sz w:val="22"/>
          <w:szCs w:val="22"/>
        </w:rPr>
        <w:t>注：上述材料复印件须加盖单位公章</w:t>
      </w:r>
    </w:p>
    <w:p w14:paraId="2CC62173">
      <w:pPr>
        <w:widowControl/>
        <w:wordWrap w:val="0"/>
        <w:topLinePunct/>
        <w:snapToGrid w:val="0"/>
        <w:spacing w:line="360" w:lineRule="auto"/>
        <w:jc w:val="left"/>
        <w:rPr>
          <w:rFonts w:hint="eastAsia" w:ascii="宋体" w:hAnsi="宋体" w:cs="宋体"/>
          <w:b/>
          <w:color w:val="000000"/>
          <w:kern w:val="0"/>
          <w:sz w:val="22"/>
          <w:szCs w:val="22"/>
        </w:rPr>
      </w:pPr>
      <w:r>
        <w:rPr>
          <w:rFonts w:hint="eastAsia" w:ascii="宋体" w:hAnsi="宋体" w:cs="宋体"/>
          <w:b/>
          <w:color w:val="000000"/>
          <w:kern w:val="0"/>
          <w:sz w:val="24"/>
        </w:rPr>
        <w:t>4、自然人投标须附身份证复印件（附后）</w:t>
      </w:r>
    </w:p>
    <w:p w14:paraId="15B18575">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342B2516">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5F674F46">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240B2CA3">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132299B4">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3828EE7E">
      <w:pPr>
        <w:widowControl/>
        <w:wordWrap w:val="0"/>
        <w:topLinePunct/>
        <w:snapToGrid w:val="0"/>
        <w:spacing w:line="360" w:lineRule="auto"/>
        <w:jc w:val="left"/>
        <w:rPr>
          <w:rFonts w:hint="eastAsia" w:ascii="宋体" w:hAnsi="宋体" w:cs="宋体"/>
          <w:b/>
          <w:color w:val="000000"/>
          <w:kern w:val="0"/>
          <w:sz w:val="22"/>
          <w:szCs w:val="22"/>
        </w:rPr>
      </w:pPr>
    </w:p>
    <w:p w14:paraId="1CC92D7C">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155D69AF">
      <w:pPr>
        <w:widowControl/>
        <w:wordWrap w:val="0"/>
        <w:topLinePunct/>
        <w:snapToGrid w:val="0"/>
        <w:spacing w:line="360" w:lineRule="auto"/>
        <w:ind w:firstLine="54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14:paraId="01DBBCC6">
      <w:pPr>
        <w:widowControl/>
        <w:wordWrap w:val="0"/>
        <w:topLinePunct/>
        <w:snapToGrid w:val="0"/>
        <w:spacing w:line="360" w:lineRule="auto"/>
        <w:jc w:val="right"/>
        <w:rPr>
          <w:rFonts w:hint="eastAsia" w:ascii="宋体" w:hAnsi="宋体" w:cs="宋体"/>
          <w:color w:val="000000"/>
          <w:kern w:val="0"/>
          <w:sz w:val="22"/>
          <w:szCs w:val="22"/>
        </w:rPr>
      </w:pPr>
      <w:r>
        <w:rPr>
          <w:rFonts w:hint="eastAsia" w:ascii="宋体" w:hAnsi="宋体" w:cs="宋体"/>
          <w:color w:val="000000"/>
          <w:kern w:val="0"/>
          <w:sz w:val="24"/>
        </w:rPr>
        <w:t>报价单位(盖章)：</w:t>
      </w:r>
      <w:r>
        <w:rPr>
          <w:rFonts w:hint="eastAsia" w:ascii="宋体" w:hAnsi="宋体" w:cs="宋体"/>
          <w:color w:val="000000"/>
          <w:kern w:val="0"/>
          <w:sz w:val="24"/>
          <w:u w:val="single"/>
        </w:rPr>
        <w:t>               </w:t>
      </w:r>
    </w:p>
    <w:p w14:paraId="3D589205">
      <w:pPr>
        <w:widowControl/>
        <w:wordWrap w:val="0"/>
        <w:topLinePunct/>
        <w:snapToGrid w:val="0"/>
        <w:spacing w:line="360" w:lineRule="auto"/>
        <w:jc w:val="right"/>
        <w:rPr>
          <w:rFonts w:hint="eastAsia" w:ascii="宋体" w:hAnsi="宋体" w:cs="宋体"/>
          <w:color w:val="000000"/>
          <w:kern w:val="0"/>
          <w:sz w:val="22"/>
          <w:szCs w:val="22"/>
        </w:rPr>
      </w:pPr>
      <w:r>
        <w:rPr>
          <w:rFonts w:hint="eastAsia" w:ascii="宋体" w:hAnsi="宋体" w:cs="宋体"/>
          <w:color w:val="000000"/>
          <w:kern w:val="0"/>
          <w:sz w:val="24"/>
        </w:rPr>
        <w:t>日期：</w:t>
      </w:r>
      <w:r>
        <w:rPr>
          <w:rFonts w:hint="eastAsia" w:ascii="宋体" w:hAnsi="宋体" w:cs="宋体"/>
          <w:color w:val="000000"/>
          <w:kern w:val="0"/>
          <w:sz w:val="24"/>
          <w:u w:val="single"/>
        </w:rPr>
        <w:t>               </w:t>
      </w:r>
    </w:p>
    <w:p w14:paraId="065D79B7">
      <w:pPr>
        <w:widowControl/>
        <w:wordWrap w:val="0"/>
        <w:topLinePunct/>
        <w:snapToGrid w:val="0"/>
        <w:spacing w:line="360" w:lineRule="auto"/>
        <w:jc w:val="left"/>
        <w:rPr>
          <w:rFonts w:hint="eastAsia" w:ascii="宋体" w:hAnsi="宋体" w:cs="宋体"/>
          <w:b/>
          <w:bCs/>
          <w:color w:val="000000"/>
          <w:kern w:val="0"/>
          <w:sz w:val="24"/>
        </w:rPr>
      </w:pPr>
      <w:r>
        <w:rPr>
          <w:rFonts w:hint="eastAsia" w:ascii="宋体" w:hAnsi="宋体" w:cs="宋体"/>
          <w:b/>
          <w:bCs/>
          <w:color w:val="000000"/>
          <w:kern w:val="0"/>
          <w:sz w:val="24"/>
        </w:rPr>
        <w:br w:type="textWrapping" w:clear="all"/>
      </w:r>
    </w:p>
    <w:p w14:paraId="14D7F493">
      <w:pPr>
        <w:wordWrap w:val="0"/>
        <w:topLinePunct/>
        <w:snapToGrid w:val="0"/>
        <w:spacing w:line="360" w:lineRule="auto"/>
        <w:ind w:firstLine="570"/>
        <w:rPr>
          <w:rFonts w:hint="eastAsia" w:ascii="宋体" w:hAnsi="宋体"/>
          <w:b/>
          <w:bCs/>
          <w:color w:val="000000"/>
          <w:sz w:val="24"/>
        </w:rPr>
      </w:pPr>
    </w:p>
    <w:p w14:paraId="65F15EFF">
      <w:pPr>
        <w:wordWrap w:val="0"/>
        <w:topLinePunct/>
        <w:snapToGrid w:val="0"/>
        <w:spacing w:line="360" w:lineRule="auto"/>
        <w:rPr>
          <w:rFonts w:hint="eastAsia" w:ascii="宋体" w:hAnsi="宋体"/>
          <w:b/>
          <w:bCs/>
          <w:color w:val="000000"/>
          <w:sz w:val="24"/>
        </w:rPr>
      </w:pPr>
      <w:r>
        <w:rPr>
          <w:rFonts w:ascii="宋体" w:hAnsi="宋体"/>
          <w:b/>
          <w:bCs/>
          <w:color w:val="000000"/>
          <w:sz w:val="24"/>
        </w:rPr>
        <w:br w:type="page"/>
      </w:r>
      <w:r>
        <w:rPr>
          <w:rFonts w:hint="eastAsia" w:ascii="宋体" w:hAnsi="宋体"/>
          <w:b/>
          <w:bCs/>
          <w:color w:val="000000"/>
          <w:sz w:val="24"/>
        </w:rPr>
        <w:t>附：</w:t>
      </w:r>
    </w:p>
    <w:p w14:paraId="0B827F68">
      <w:pPr>
        <w:wordWrap w:val="0"/>
        <w:topLinePunct/>
        <w:snapToGrid w:val="0"/>
        <w:spacing w:line="360" w:lineRule="auto"/>
        <w:jc w:val="center"/>
        <w:rPr>
          <w:rFonts w:hint="eastAsia" w:ascii="宋体" w:hAnsi="宋体"/>
          <w:b/>
          <w:bCs/>
          <w:color w:val="000000"/>
          <w:sz w:val="32"/>
        </w:rPr>
      </w:pPr>
      <w:r>
        <w:rPr>
          <w:rFonts w:hint="eastAsia" w:ascii="宋体" w:hAnsi="宋体"/>
          <w:b/>
          <w:bCs/>
          <w:color w:val="000000"/>
          <w:sz w:val="32"/>
        </w:rPr>
        <w:t>法定代表人授权委托书</w:t>
      </w:r>
    </w:p>
    <w:p w14:paraId="4CEBBEDD">
      <w:pPr>
        <w:wordWrap w:val="0"/>
        <w:topLinePunct/>
        <w:snapToGrid w:val="0"/>
        <w:spacing w:line="360" w:lineRule="auto"/>
        <w:ind w:firstLine="420" w:firstLineChars="200"/>
        <w:jc w:val="center"/>
        <w:rPr>
          <w:rFonts w:hint="eastAsia" w:ascii="宋体" w:hAnsi="宋体"/>
          <w:color w:val="000000"/>
        </w:rPr>
      </w:pPr>
    </w:p>
    <w:p w14:paraId="50966621">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（姓名）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的法定代表人，现授权委托</w:t>
      </w:r>
      <w:r>
        <w:rPr>
          <w:rFonts w:hint="eastAsia" w:ascii="宋体" w:hAnsi="宋体"/>
          <w:color w:val="000000"/>
          <w:sz w:val="24"/>
          <w:u w:val="single"/>
        </w:rPr>
        <w:t xml:space="preserve">            （单位全称）        </w:t>
      </w:r>
      <w:r>
        <w:rPr>
          <w:rFonts w:hint="eastAsia" w:ascii="宋体" w:hAnsi="宋体"/>
          <w:color w:val="000000"/>
          <w:sz w:val="24"/>
        </w:rPr>
        <w:t>的</w:t>
      </w:r>
      <w:r>
        <w:rPr>
          <w:rFonts w:hint="eastAsia" w:ascii="宋体" w:hAnsi="宋体"/>
          <w:color w:val="000000"/>
          <w:sz w:val="24"/>
          <w:u w:val="single"/>
        </w:rPr>
        <w:t xml:space="preserve">   （项目负责人姓名）   </w:t>
      </w:r>
      <w:r>
        <w:rPr>
          <w:rFonts w:hint="eastAsia" w:ascii="宋体" w:hAnsi="宋体"/>
          <w:color w:val="000000"/>
          <w:sz w:val="24"/>
        </w:rPr>
        <w:t>为我公司代理人，以本公司的名义参加</w:t>
      </w:r>
      <w:r>
        <w:rPr>
          <w:rFonts w:hint="eastAsia" w:ascii="宋体" w:hAnsi="宋体"/>
          <w:color w:val="000000"/>
          <w:sz w:val="24"/>
          <w:u w:val="single"/>
        </w:rPr>
        <w:t xml:space="preserve">         (招标人全称)       </w:t>
      </w:r>
      <w:r>
        <w:rPr>
          <w:rFonts w:hint="eastAsia" w:ascii="宋体" w:hAnsi="宋体"/>
          <w:color w:val="000000"/>
          <w:sz w:val="24"/>
        </w:rPr>
        <w:t>的</w:t>
      </w:r>
      <w:r>
        <w:rPr>
          <w:rFonts w:hint="eastAsia" w:ascii="宋体" w:hAnsi="宋体"/>
          <w:color w:val="000000"/>
          <w:sz w:val="24"/>
          <w:u w:val="single"/>
        </w:rPr>
        <w:t xml:space="preserve">           (工程项目全称)              </w:t>
      </w:r>
      <w:r>
        <w:rPr>
          <w:rFonts w:hint="eastAsia" w:ascii="宋体" w:hAnsi="宋体"/>
          <w:color w:val="000000"/>
          <w:sz w:val="24"/>
        </w:rPr>
        <w:t>的投标活动。代理人在投标、开标、评标、合同谈判、签署合同过程中所签署的一切文件和处理与之有关的一切事务，我均予以承认。</w:t>
      </w:r>
    </w:p>
    <w:p w14:paraId="1B337799">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代理人无转让委托权，特此委托。</w:t>
      </w:r>
    </w:p>
    <w:p w14:paraId="05EE988B">
      <w:pPr>
        <w:wordWrap w:val="0"/>
        <w:topLinePunct/>
        <w:snapToGrid w:val="0"/>
        <w:spacing w:line="360" w:lineRule="auto"/>
        <w:ind w:firstLine="480" w:firstLineChars="200"/>
        <w:rPr>
          <w:rFonts w:hint="eastAsia" w:ascii="宋体" w:hAnsi="宋体"/>
          <w:color w:val="000000"/>
          <w:sz w:val="24"/>
        </w:rPr>
      </w:pPr>
    </w:p>
    <w:p w14:paraId="161DE8C3">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代理人：</w:t>
      </w:r>
      <w:r>
        <w:rPr>
          <w:rFonts w:hint="eastAsia" w:ascii="宋体" w:hAnsi="宋体"/>
          <w:color w:val="000000"/>
          <w:sz w:val="24"/>
          <w:u w:val="single"/>
        </w:rPr>
        <w:t xml:space="preserve">            (签名 )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w:t>
      </w:r>
    </w:p>
    <w:p w14:paraId="31F67C90">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r>
        <w:rPr>
          <w:rFonts w:hint="eastAsia" w:ascii="宋体" w:hAnsi="宋体"/>
          <w:color w:val="000000"/>
          <w:sz w:val="24"/>
        </w:rPr>
        <w:t xml:space="preserve"> </w:t>
      </w:r>
    </w:p>
    <w:p w14:paraId="1703B3BC">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 xml:space="preserve">代理人身份证号码： </w:t>
      </w:r>
      <w:r>
        <w:rPr>
          <w:rFonts w:hint="eastAsia" w:ascii="宋体" w:hAnsi="宋体"/>
          <w:color w:val="000000"/>
          <w:sz w:val="24"/>
          <w:u w:val="single"/>
        </w:rPr>
        <w:t xml:space="preserve">                                    </w:t>
      </w:r>
    </w:p>
    <w:p w14:paraId="7A9208F6">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（签名并盖章）</w:t>
      </w:r>
    </w:p>
    <w:p w14:paraId="65D2684B">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E234DF6">
      <w:pPr>
        <w:wordWrap w:val="0"/>
        <w:topLinePunct/>
        <w:snapToGrid w:val="0"/>
        <w:spacing w:line="360" w:lineRule="auto"/>
        <w:ind w:firstLine="480" w:firstLineChars="200"/>
        <w:rPr>
          <w:rFonts w:hint="eastAsia" w:ascii="宋体" w:hAnsi="宋体"/>
          <w:color w:val="000000"/>
          <w:sz w:val="24"/>
        </w:rPr>
      </w:pPr>
      <w:r>
        <w:rPr>
          <w:rFonts w:hint="eastAsia" w:ascii="宋体" w:hAnsi="宋体"/>
          <w:color w:val="000000"/>
          <w:sz w:val="24"/>
        </w:rPr>
        <w:t>（代理人身份证复印件附后）</w:t>
      </w:r>
    </w:p>
    <w:p w14:paraId="1E09873B">
      <w:pPr>
        <w:wordWrap w:val="0"/>
        <w:topLinePunct/>
        <w:snapToGrid w:val="0"/>
        <w:spacing w:line="360" w:lineRule="auto"/>
        <w:ind w:firstLine="480" w:firstLineChars="200"/>
        <w:rPr>
          <w:rFonts w:hint="eastAsia" w:ascii="宋体" w:hAnsi="宋体"/>
          <w:color w:val="000000"/>
          <w:sz w:val="24"/>
        </w:rPr>
      </w:pPr>
    </w:p>
    <w:p w14:paraId="75503106">
      <w:pPr>
        <w:wordWrap w:val="0"/>
        <w:topLinePunct/>
        <w:snapToGrid w:val="0"/>
        <w:spacing w:line="360" w:lineRule="auto"/>
        <w:ind w:firstLine="6720" w:firstLineChars="2800"/>
        <w:rPr>
          <w:rFonts w:hint="eastAsia" w:ascii="宋体" w:hAnsi="宋体"/>
          <w:color w:val="000000"/>
          <w:sz w:val="24"/>
        </w:rPr>
      </w:pPr>
      <w:r>
        <w:rPr>
          <w:rFonts w:hint="eastAsia" w:ascii="宋体" w:hAnsi="宋体"/>
          <w:color w:val="000000"/>
          <w:sz w:val="24"/>
        </w:rPr>
        <w:t>申请人：（公章）</w:t>
      </w:r>
    </w:p>
    <w:p w14:paraId="24784268">
      <w:pPr>
        <w:wordWrap w:val="0"/>
        <w:topLinePunct/>
        <w:snapToGrid w:val="0"/>
        <w:spacing w:line="360" w:lineRule="auto"/>
        <w:rPr>
          <w:rFonts w:hint="eastAsia" w:ascii="宋体" w:hAnsi="宋体"/>
          <w:color w:val="000000"/>
          <w:sz w:val="24"/>
        </w:rPr>
      </w:pPr>
    </w:p>
    <w:p w14:paraId="3FFCB945">
      <w:pPr>
        <w:wordWrap w:val="0"/>
        <w:topLinePunct/>
        <w:snapToGrid w:val="0"/>
        <w:spacing w:line="360" w:lineRule="auto"/>
        <w:rPr>
          <w:rFonts w:hint="eastAsia" w:ascii="宋体" w:hAnsi="宋体"/>
          <w:color w:val="000000"/>
          <w:sz w:val="24"/>
        </w:rPr>
      </w:pPr>
    </w:p>
    <w:p w14:paraId="1538D9C4">
      <w:pPr>
        <w:wordWrap w:val="0"/>
        <w:topLinePunct/>
        <w:snapToGrid w:val="0"/>
        <w:spacing w:line="360" w:lineRule="auto"/>
        <w:rPr>
          <w:rFonts w:hint="eastAsia" w:ascii="宋体" w:hAnsi="宋体"/>
          <w:color w:val="000000"/>
          <w:sz w:val="24"/>
        </w:rPr>
      </w:pPr>
    </w:p>
    <w:p w14:paraId="4C55182F">
      <w:pPr>
        <w:wordWrap w:val="0"/>
        <w:topLinePunct/>
        <w:snapToGrid w:val="0"/>
        <w:spacing w:line="360" w:lineRule="auto"/>
        <w:rPr>
          <w:rFonts w:hint="eastAsia" w:ascii="宋体" w:hAnsi="宋体"/>
          <w:b/>
          <w:color w:val="000000"/>
          <w:spacing w:val="10"/>
          <w:sz w:val="24"/>
        </w:rPr>
      </w:pPr>
      <w:r>
        <w:rPr>
          <w:rFonts w:hint="eastAsia" w:ascii="宋体" w:hAnsi="宋体"/>
          <w:color w:val="000000"/>
          <w:sz w:val="24"/>
        </w:rPr>
        <w:t>注：</w:t>
      </w:r>
      <w:r>
        <w:rPr>
          <w:rFonts w:hint="eastAsia" w:ascii="宋体" w:hAnsi="宋体"/>
          <w:b/>
          <w:color w:val="000000"/>
          <w:sz w:val="24"/>
        </w:rPr>
        <w:t>意向投标人为企业，投标单位法定代表人参加投标、开标等活动的，</w:t>
      </w:r>
      <w:r>
        <w:rPr>
          <w:rFonts w:hint="eastAsia" w:ascii="宋体" w:hAnsi="宋体"/>
          <w:b/>
          <w:color w:val="000000"/>
          <w:spacing w:val="10"/>
          <w:sz w:val="24"/>
        </w:rPr>
        <w:t>不必提供本授权委托书。否则委托代理人须提供授权委托书及身份证复印件</w:t>
      </w:r>
    </w:p>
    <w:sectPr>
      <w:footerReference r:id="rId5" w:type="first"/>
      <w:headerReference r:id="rId3" w:type="default"/>
      <w:footerReference r:id="rId4" w:type="default"/>
      <w:pgSz w:w="11906" w:h="16838"/>
      <w:pgMar w:top="1134" w:right="1134" w:bottom="1134" w:left="1134" w:header="851" w:footer="567" w:gutter="0"/>
      <w:pgNumType w:start="1"/>
      <w:cols w:space="720" w:num="1"/>
      <w:titlePg/>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D191">
    <w:pPr>
      <w:pStyle w:val="15"/>
      <w:jc w:val="center"/>
    </w:pPr>
    <w:r>
      <w:fldChar w:fldCharType="begin"/>
    </w:r>
    <w:r>
      <w:instrText xml:space="preserve"> PAGE   \* MERGEFORMAT </w:instrText>
    </w:r>
    <w:r>
      <w:fldChar w:fldCharType="separate"/>
    </w:r>
    <w:r>
      <w:rPr>
        <w:lang w:val="zh-CN"/>
      </w:rPr>
      <w:t>18</w:t>
    </w:r>
    <w:r>
      <w:fldChar w:fldCharType="end"/>
    </w:r>
  </w:p>
  <w:p w14:paraId="7AADE81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B5E2">
    <w:pPr>
      <w:pStyle w:val="15"/>
      <w:jc w:val="center"/>
    </w:pPr>
    <w:r>
      <w:fldChar w:fldCharType="begin"/>
    </w:r>
    <w:r>
      <w:instrText xml:space="preserve"> PAGE   \* MERGEFORMAT </w:instrText>
    </w:r>
    <w:r>
      <w:fldChar w:fldCharType="separate"/>
    </w:r>
    <w:r>
      <w:rPr>
        <w:lang w:val="zh-CN"/>
      </w:rPr>
      <w:t>1</w:t>
    </w:r>
    <w:r>
      <w:fldChar w:fldCharType="end"/>
    </w:r>
  </w:p>
  <w:p w14:paraId="4830E38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E62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77CF3"/>
    <w:multiLevelType w:val="multilevel"/>
    <w:tmpl w:val="4B677CF3"/>
    <w:lvl w:ilvl="0" w:tentative="0">
      <w:start w:val="1"/>
      <w:numFmt w:val="decimal"/>
      <w:lvlText w:val="%1、"/>
      <w:lvlJc w:val="left"/>
      <w:pPr>
        <w:tabs>
          <w:tab w:val="left" w:pos="720"/>
        </w:tabs>
        <w:ind w:left="720" w:hanging="720"/>
      </w:pPr>
      <w:rPr>
        <w:rFonts w:hint="eastAsia"/>
      </w:rPr>
    </w:lvl>
    <w:lvl w:ilvl="1" w:tentative="0">
      <w:start w:val="1"/>
      <w:numFmt w:val="upperLetter"/>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6"/>
      <w:lvlText w:val="           "/>
      <w:lvlJc w:val="left"/>
      <w:pPr>
        <w:tabs>
          <w:tab w:val="left" w:pos="1440"/>
        </w:tabs>
        <w:ind w:left="1152" w:hanging="1152"/>
      </w:pPr>
      <w:rPr>
        <w:rFonts w:hint="eastAsia"/>
      </w:rPr>
    </w:lvl>
    <w:lvl w:ilvl="6" w:tentative="0">
      <w:start w:val="1"/>
      <w:numFmt w:val="decimal"/>
      <w:pStyle w:val="7"/>
      <w:lvlText w:val="%1.%2.%3.%4.%5.%6.%7"/>
      <w:lvlJc w:val="left"/>
      <w:pPr>
        <w:tabs>
          <w:tab w:val="left" w:pos="2520"/>
        </w:tabs>
        <w:ind w:left="1296" w:hanging="1296"/>
      </w:pPr>
      <w:rPr>
        <w:rFonts w:hint="eastAsia"/>
      </w:rPr>
    </w:lvl>
    <w:lvl w:ilvl="7" w:tentative="0">
      <w:start w:val="1"/>
      <w:numFmt w:val="decimal"/>
      <w:pStyle w:val="8"/>
      <w:lvlText w:val="%1.%2.%3.%4.%5.%6.%7.%8"/>
      <w:lvlJc w:val="left"/>
      <w:pPr>
        <w:tabs>
          <w:tab w:val="left" w:pos="1440"/>
        </w:tabs>
        <w:ind w:left="1440" w:hanging="1440"/>
      </w:pPr>
      <w:rPr>
        <w:rFonts w:hint="eastAsia"/>
      </w:rPr>
    </w:lvl>
    <w:lvl w:ilvl="8" w:tentative="0">
      <w:start w:val="1"/>
      <w:numFmt w:val="decimal"/>
      <w:pStyle w:val="9"/>
      <w:lvlText w:val="%1.%2.%3.%4.%5.%6.%7.%8.%9"/>
      <w:lvlJc w:val="left"/>
      <w:pPr>
        <w:tabs>
          <w:tab w:val="left" w:pos="1584"/>
        </w:tabs>
        <w:ind w:left="1584" w:hanging="1584"/>
      </w:pPr>
      <w:rPr>
        <w:rFonts w:hint="eastAsia"/>
      </w:rPr>
    </w:lvl>
  </w:abstractNum>
  <w:abstractNum w:abstractNumId="2">
    <w:nsid w:val="64974F35"/>
    <w:multiLevelType w:val="multilevel"/>
    <w:tmpl w:val="64974F35"/>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U5YjRiYmZjMjFhY2VkNDA2YTRlMDdlM2M0MTkifQ=="/>
  </w:docVars>
  <w:rsids>
    <w:rsidRoot w:val="00000000"/>
    <w:rsid w:val="093B2D6D"/>
    <w:rsid w:val="0CC303A2"/>
    <w:rsid w:val="15987296"/>
    <w:rsid w:val="1BD6038A"/>
    <w:rsid w:val="21604B1C"/>
    <w:rsid w:val="25DD396C"/>
    <w:rsid w:val="2D454C97"/>
    <w:rsid w:val="2D742E08"/>
    <w:rsid w:val="31B616AB"/>
    <w:rsid w:val="35784B06"/>
    <w:rsid w:val="38BE13DB"/>
    <w:rsid w:val="42735B88"/>
    <w:rsid w:val="45DE014F"/>
    <w:rsid w:val="46A41212"/>
    <w:rsid w:val="4C4C6FD2"/>
    <w:rsid w:val="4C7863FD"/>
    <w:rsid w:val="4DE770F9"/>
    <w:rsid w:val="4E3A10AC"/>
    <w:rsid w:val="4EEE71BF"/>
    <w:rsid w:val="4F2A7373"/>
    <w:rsid w:val="5ABA77FD"/>
    <w:rsid w:val="5ED540E5"/>
    <w:rsid w:val="66236754"/>
    <w:rsid w:val="70F42B31"/>
    <w:rsid w:val="72693B8A"/>
    <w:rsid w:val="7ACD34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eastAsia="黑体"/>
      <w:b/>
      <w:kern w:val="0"/>
      <w:sz w:val="44"/>
      <w:szCs w:val="20"/>
    </w:rPr>
  </w:style>
  <w:style w:type="paragraph" w:styleId="5">
    <w:name w:val="heading 3"/>
    <w:basedOn w:val="1"/>
    <w:next w:val="4"/>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9">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10">
    <w:name w:val="Body Text"/>
    <w:basedOn w:val="1"/>
    <w:qFormat/>
    <w:uiPriority w:val="0"/>
    <w:rPr>
      <w:b/>
      <w:bCs/>
      <w:sz w:val="32"/>
    </w:rPr>
  </w:style>
  <w:style w:type="paragraph" w:styleId="11">
    <w:name w:val="Body Text Indent"/>
    <w:basedOn w:val="1"/>
    <w:qFormat/>
    <w:uiPriority w:val="0"/>
    <w:pPr>
      <w:ind w:left="720" w:hanging="2"/>
    </w:pPr>
    <w:rPr>
      <w:rFonts w:ascii="宋体" w:hAnsi="宋体"/>
      <w:sz w:val="28"/>
    </w:rPr>
  </w:style>
  <w:style w:type="paragraph" w:styleId="12">
    <w:name w:val="Date"/>
    <w:basedOn w:val="1"/>
    <w:next w:val="1"/>
    <w:qFormat/>
    <w:uiPriority w:val="0"/>
    <w:pPr>
      <w:ind w:left="100" w:leftChars="2500"/>
    </w:pPr>
    <w:rPr>
      <w:sz w:val="24"/>
    </w:rPr>
  </w:style>
  <w:style w:type="paragraph" w:styleId="13">
    <w:name w:val="Body Text Indent 2"/>
    <w:basedOn w:val="1"/>
    <w:qFormat/>
    <w:uiPriority w:val="0"/>
    <w:pPr>
      <w:ind w:left="718" w:leftChars="342" w:firstLine="2"/>
    </w:pPr>
    <w:rPr>
      <w:rFonts w:ascii="宋体" w:hAnsi="宋体"/>
      <w:sz w:val="28"/>
    </w:rPr>
  </w:style>
  <w:style w:type="paragraph" w:styleId="14">
    <w:name w:val="Balloon Text"/>
    <w:basedOn w:val="1"/>
    <w:link w:val="34"/>
    <w:qFormat/>
    <w:uiPriority w:val="0"/>
    <w:rPr>
      <w:sz w:val="18"/>
      <w:szCs w:val="18"/>
    </w:rPr>
  </w:style>
  <w:style w:type="paragraph" w:styleId="15">
    <w:name w:val="footer"/>
    <w:basedOn w:val="1"/>
    <w:link w:val="2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semiHidden/>
    <w:qFormat/>
    <w:uiPriority w:val="0"/>
    <w:pPr>
      <w:adjustRightInd w:val="0"/>
      <w:spacing w:line="312" w:lineRule="atLeast"/>
      <w:jc w:val="left"/>
      <w:textAlignment w:val="baseline"/>
    </w:pPr>
    <w:rPr>
      <w:kern w:val="0"/>
      <w:sz w:val="18"/>
      <w:szCs w:val="20"/>
    </w:rPr>
  </w:style>
  <w:style w:type="paragraph" w:styleId="18">
    <w:name w:val="Body Text Indent 3"/>
    <w:basedOn w:val="1"/>
    <w:qFormat/>
    <w:uiPriority w:val="0"/>
    <w:pPr>
      <w:ind w:firstLine="480" w:firstLineChars="200"/>
    </w:pPr>
    <w:rPr>
      <w:rFonts w:ascii="宋体"/>
      <w:sz w:val="24"/>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Hyperlink"/>
    <w:qFormat/>
    <w:uiPriority w:val="0"/>
    <w:rPr>
      <w:color w:val="0000FF"/>
      <w:u w:val="single"/>
    </w:rPr>
  </w:style>
  <w:style w:type="character" w:customStyle="1" w:styleId="25">
    <w:name w:val="页脚 Char"/>
    <w:link w:val="15"/>
    <w:qFormat/>
    <w:uiPriority w:val="99"/>
    <w:rPr>
      <w:kern w:val="2"/>
      <w:sz w:val="18"/>
      <w:szCs w:val="18"/>
    </w:rPr>
  </w:style>
  <w:style w:type="paragraph" w:customStyle="1" w:styleId="26">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
    <w:name w:val="样式1"/>
    <w:basedOn w:val="1"/>
    <w:qFormat/>
    <w:uiPriority w:val="0"/>
    <w:pPr>
      <w:spacing w:before="120" w:after="120" w:line="300" w:lineRule="auto"/>
    </w:pPr>
    <w:rPr>
      <w:rFonts w:ascii="宋体" w:hAnsi="宋体"/>
      <w:b/>
      <w:sz w:val="24"/>
      <w:szCs w:val="20"/>
    </w:rPr>
  </w:style>
  <w:style w:type="paragraph" w:customStyle="1" w:styleId="28">
    <w:name w:val="目录"/>
    <w:basedOn w:val="1"/>
    <w:qFormat/>
    <w:uiPriority w:val="0"/>
    <w:pPr>
      <w:widowControl/>
      <w:jc w:val="center"/>
    </w:pPr>
    <w:rPr>
      <w:rFonts w:ascii="宋体"/>
      <w:b/>
      <w:kern w:val="0"/>
      <w:sz w:val="36"/>
      <w:szCs w:val="20"/>
    </w:r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
    <w:name w:val="Char Char Char Char"/>
    <w:basedOn w:val="1"/>
    <w:qFormat/>
    <w:uiPriority w:val="0"/>
  </w:style>
  <w:style w:type="paragraph" w:customStyle="1" w:styleId="31">
    <w:name w:val=" Char111"/>
    <w:basedOn w:val="1"/>
    <w:qFormat/>
    <w:uiPriority w:val="0"/>
    <w:pPr>
      <w:widowControl/>
      <w:spacing w:after="160" w:line="240" w:lineRule="exact"/>
      <w:jc w:val="left"/>
    </w:pPr>
    <w:rPr>
      <w:rFonts w:ascii="Verdana" w:hAnsi="Verdana"/>
      <w:kern w:val="0"/>
      <w:sz w:val="20"/>
      <w:szCs w:val="20"/>
      <w:lang w:eastAsia="en-US"/>
    </w:rPr>
  </w:style>
  <w:style w:type="paragraph" w:customStyle="1" w:styleId="32">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3">
    <w:name w:val=" Char11"/>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框文本 Char"/>
    <w:link w:val="1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ptjf000</Company>
  <Pages>19</Pages>
  <Words>8730</Words>
  <Characters>9219</Characters>
  <Lines>1</Lines>
  <Paragraphs>1</Paragraphs>
  <TotalTime>1</TotalTime>
  <ScaleCrop>false</ScaleCrop>
  <LinksUpToDate>false</LinksUpToDate>
  <CharactersWithSpaces>9807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2024-07-11T08:57:00Z</dcterms:created>
  <dc:creator>ptjf</dc:creator>
  <cp:lastModifiedBy>Administrator</cp:lastModifiedBy>
  <cp:lastPrinted>2024-07-22T09:12:00Z</cp:lastPrinted>
  <dcterms:modified xsi:type="dcterms:W3CDTF">2025-11-13T00:55:15Z</dcterms:modified>
  <dc:title>房屋建筑和市政基础设施工程施工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435D7B29C89A4740BC1E49707055E09B_13</vt:lpwstr>
  </property>
  <property fmtid="{D5CDD505-2E9C-101B-9397-08002B2CF9AE}" pid="4" name="KSOTemplateDocerSaveRecord">
    <vt:lpwstr>eyJoZGlkIjoiNThhNzNiMWFkYWY2MTA2MjMxZDc2ODE4M2JiODhlODciLCJ1c2VySWQiOiI5Njg4OTczOTQifQ==</vt:lpwstr>
  </property>
</Properties>
</file>