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城厢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上半年脱贫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对象续聘公益性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岗位财政配套补助资金分配表</w:t>
      </w: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           单位：元</w:t>
      </w:r>
    </w:p>
    <w:tbl>
      <w:tblPr>
        <w:tblStyle w:val="3"/>
        <w:tblW w:w="11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473"/>
        <w:gridCol w:w="2517"/>
        <w:gridCol w:w="280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  <w:t>各乡镇</w:t>
            </w:r>
          </w:p>
        </w:tc>
        <w:tc>
          <w:tcPr>
            <w:tcW w:w="1473" w:type="dxa"/>
            <w:noWrap w:val="0"/>
            <w:vAlign w:val="bottom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人数</w:t>
            </w:r>
          </w:p>
        </w:tc>
        <w:tc>
          <w:tcPr>
            <w:tcW w:w="2517" w:type="dxa"/>
            <w:noWrap w:val="0"/>
            <w:vAlign w:val="bottom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  <w:t>市级财政配套补助资金</w:t>
            </w:r>
          </w:p>
        </w:tc>
        <w:tc>
          <w:tcPr>
            <w:tcW w:w="2805" w:type="dxa"/>
            <w:noWrap w:val="0"/>
            <w:vAlign w:val="bottom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  <w:t>区级财政配套补助资金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华亭镇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11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47885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47885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95770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东海镇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10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43175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43175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86350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灵川镇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8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36895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36895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73790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常太镇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4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18055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18055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36110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龙桥街道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2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9420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9420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18840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凤凰山街道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4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18840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18840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37680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霞林街道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3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12560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12560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lang w:val="en-US" w:eastAsia="zh-CN"/>
              </w:rPr>
              <w:t>25120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合计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42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186830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186830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373660</w:t>
            </w:r>
          </w:p>
        </w:tc>
      </w:tr>
    </w:tbl>
    <w:p>
      <w:pPr>
        <w:spacing w:line="240" w:lineRule="auto"/>
        <w:rPr>
          <w:rFonts w:hint="eastAsia" w:ascii="黑体" w:hAnsi="黑体" w:eastAsia="黑体" w:cs="黑体"/>
          <w:sz w:val="32"/>
          <w:szCs w:val="4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674A4"/>
    <w:rsid w:val="6E66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2021-03-16T02:05:00Z</dcterms:created>
  <dc:creator>野心家.</dc:creator>
  <cp:lastModifiedBy>野心家.</cp:lastModifiedBy>
  <dcterms:modified xsi:type="dcterms:W3CDTF">2021-03-16T02:05:58Z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