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  <w:t>2025年城厢区第一批家装厨卫“焕新”补贴活动商家名单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158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515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vertAlign w:val="baseline"/>
                <w:lang w:eastAsia="zh-CN"/>
              </w:rPr>
              <w:t>企业名称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vertAlign w:val="baseline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莆田市装馨家装饰材料有限公司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家装厨卫类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莆田市欣之捷建材有限公司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家装厨卫类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莆田市城厢区金协铭建材贸易有限公司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家装厨卫类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莆田市宇航建材贸易有限公司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家装厨卫类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莆田市城厢区恒融建材贸易有限公司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家装厨卫类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莆田市豪享家装饰工程有限公司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u w:val="none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家装厨卫类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B468C"/>
    <w:rsid w:val="D3F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2025-03-06T17:10:00Z</dcterms:created>
  <dc:creator>lenovo</dc:creator>
  <cp:lastModifiedBy>lenovo</cp:lastModifiedBy>
  <dcterms:modified xsi:type="dcterms:W3CDTF">2025-03-06T17:10:36Z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D0F1A730C1F356858466C967BC37AF82</vt:lpwstr>
  </property>
</Properties>
</file>