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附件3</w:t>
      </w:r>
    </w:p>
    <w:p>
      <w:pPr>
        <w:jc w:val="center"/>
        <w:rPr>
          <w:rFonts w:ascii="微软雅黑" w:hAnsi="微软雅黑" w:eastAsia="微软雅黑" w:cs="微软雅黑"/>
          <w:color w:val="000000"/>
          <w:sz w:val="36"/>
          <w:szCs w:val="36"/>
        </w:rPr>
      </w:pPr>
      <w:bookmarkStart w:id="0" w:name="RANGE!A1:L4"/>
      <w:r>
        <w:rPr>
          <w:rFonts w:hint="eastAsia" w:ascii="微软雅黑" w:hAnsi="微软雅黑" w:eastAsia="微软雅黑" w:cs="微软雅黑"/>
          <w:color w:val="000000"/>
          <w:sz w:val="36"/>
          <w:szCs w:val="36"/>
          <w:lang w:eastAsia="zh-CN"/>
        </w:rPr>
        <w:t>城厢区</w:t>
      </w:r>
      <w:r>
        <w:rPr>
          <w:rFonts w:ascii="微软雅黑" w:hAnsi="微软雅黑" w:eastAsia="微软雅黑" w:cs="微软雅黑"/>
          <w:color w:val="000000"/>
          <w:sz w:val="36"/>
          <w:szCs w:val="36"/>
        </w:rPr>
        <w:t>区级定价管理的经营服务性收费目录清单</w:t>
      </w:r>
      <w:bookmarkEnd w:id="0"/>
    </w:p>
    <w:p>
      <w:pPr>
        <w:jc w:val="center"/>
        <w:rPr>
          <w:rFonts w:ascii="微软雅黑" w:hAnsi="微软雅黑" w:eastAsia="微软雅黑" w:cs="微软雅黑"/>
          <w:color w:val="000000"/>
          <w:sz w:val="36"/>
          <w:szCs w:val="36"/>
        </w:rPr>
      </w:pPr>
    </w:p>
    <w:tbl>
      <w:tblPr>
        <w:tblStyle w:val="3"/>
        <w:tblW w:w="14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72"/>
        <w:gridCol w:w="1572"/>
        <w:gridCol w:w="1573"/>
        <w:gridCol w:w="1573"/>
        <w:gridCol w:w="1573"/>
        <w:gridCol w:w="1573"/>
        <w:gridCol w:w="1573"/>
        <w:gridCol w:w="1573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bdr w:val="none" w:color="auto" w:sz="0" w:space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bdr w:val="none" w:color="auto" w:sz="0" w:space="0"/>
                <w:vertAlign w:val="baseline"/>
                <w:lang w:val="en-US" w:eastAsia="zh-CN"/>
              </w:rPr>
              <w:t>类型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bdr w:val="none" w:color="auto" w:sz="0" w:space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bdr w:val="none" w:color="auto" w:sz="0" w:space="0"/>
                <w:vertAlign w:val="baseline"/>
                <w:lang w:val="en-US" w:eastAsia="zh-CN"/>
              </w:rPr>
              <w:t>一级项目</w:t>
            </w:r>
          </w:p>
        </w:tc>
        <w:tc>
          <w:tcPr>
            <w:tcW w:w="15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bdr w:val="none" w:color="auto" w:sz="0" w:space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bdr w:val="none" w:color="auto" w:sz="0" w:space="0"/>
                <w:vertAlign w:val="baseline"/>
                <w:lang w:val="en-US" w:eastAsia="zh-CN"/>
              </w:rPr>
              <w:t>二级项目</w:t>
            </w:r>
          </w:p>
        </w:tc>
        <w:tc>
          <w:tcPr>
            <w:tcW w:w="15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bdr w:val="none" w:color="auto" w:sz="0" w:space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bdr w:val="none" w:color="auto" w:sz="0" w:space="0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15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bdr w:val="none" w:color="auto" w:sz="0" w:space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bdr w:val="none" w:color="auto" w:sz="0" w:space="0"/>
                <w:vertAlign w:val="baseline"/>
                <w:lang w:val="en-US" w:eastAsia="zh-CN"/>
              </w:rPr>
              <w:t>收费文件（文号）</w:t>
            </w:r>
          </w:p>
        </w:tc>
        <w:tc>
          <w:tcPr>
            <w:tcW w:w="15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bdr w:val="none" w:color="auto" w:sz="0" w:space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bdr w:val="none" w:color="auto" w:sz="0" w:space="0"/>
                <w:vertAlign w:val="baseline"/>
                <w:lang w:val="en-US" w:eastAsia="zh-CN"/>
              </w:rPr>
              <w:t>定价部门</w:t>
            </w:r>
          </w:p>
        </w:tc>
        <w:tc>
          <w:tcPr>
            <w:tcW w:w="15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bdr w:val="none" w:color="auto" w:sz="0" w:space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bdr w:val="none" w:color="auto" w:sz="0" w:space="0"/>
                <w:vertAlign w:val="baseline"/>
                <w:lang w:val="en-US" w:eastAsia="zh-CN"/>
              </w:rPr>
              <w:t>行业主管部门</w:t>
            </w:r>
          </w:p>
        </w:tc>
        <w:tc>
          <w:tcPr>
            <w:tcW w:w="15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bdr w:val="none" w:color="auto" w:sz="0" w:space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bdr w:val="none" w:color="auto" w:sz="0" w:space="0"/>
                <w:vertAlign w:val="baseline"/>
                <w:lang w:val="en-US" w:eastAsia="zh-CN"/>
              </w:rPr>
              <w:t>是否涉企</w:t>
            </w:r>
          </w:p>
        </w:tc>
        <w:tc>
          <w:tcPr>
            <w:tcW w:w="15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bdr w:val="none" w:color="auto" w:sz="0" w:space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bdr w:val="none" w:color="auto" w:sz="0" w:space="0"/>
                <w:vertAlign w:val="baseline"/>
                <w:lang w:val="en-US" w:eastAsia="zh-CN"/>
              </w:rPr>
              <w:t>是否行政审批前置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bdr w:val="none" w:color="auto" w:sz="0" w:space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物业服务收费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bdr w:val="none" w:color="auto" w:sz="0" w:space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保障性住房物业服务收费</w:t>
            </w:r>
          </w:p>
        </w:tc>
        <w:tc>
          <w:tcPr>
            <w:tcW w:w="15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bdr w:val="none" w:color="auto" w:sz="0" w:space="0"/>
                <w:vertAlign w:val="baseline"/>
                <w:lang w:val="en-US" w:eastAsia="zh-CN"/>
              </w:rPr>
            </w:pPr>
          </w:p>
        </w:tc>
        <w:tc>
          <w:tcPr>
            <w:tcW w:w="15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bdr w:val="none" w:color="auto" w:sz="0" w:space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具体标准详见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莆政综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〔2016〕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文件</w:t>
            </w:r>
          </w:p>
        </w:tc>
        <w:tc>
          <w:tcPr>
            <w:tcW w:w="15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莆城发改〔2019〕115号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bdr w:val="none" w:color="auto" w:sz="0" w:space="0"/>
                <w:vertAlign w:val="baseline"/>
                <w:lang w:val="en-US" w:eastAsia="zh-CN"/>
              </w:rPr>
            </w:pPr>
          </w:p>
        </w:tc>
        <w:tc>
          <w:tcPr>
            <w:tcW w:w="15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bdr w:val="none" w:color="auto" w:sz="0" w:space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发展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改革、住建部门</w:t>
            </w:r>
          </w:p>
        </w:tc>
        <w:tc>
          <w:tcPr>
            <w:tcW w:w="15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bdr w:val="none" w:color="auto" w:sz="0" w:space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住建部门</w:t>
            </w:r>
          </w:p>
        </w:tc>
        <w:tc>
          <w:tcPr>
            <w:tcW w:w="15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bdr w:val="none" w:color="auto" w:sz="0" w:space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bdr w:val="none" w:color="auto" w:sz="0" w:space="0"/>
                <w:vertAlign w:val="baseline"/>
                <w:lang w:val="en-US" w:eastAsia="zh-CN"/>
              </w:rPr>
              <w:t>否</w:t>
            </w:r>
          </w:p>
        </w:tc>
        <w:tc>
          <w:tcPr>
            <w:tcW w:w="15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bdr w:val="none" w:color="auto" w:sz="0" w:space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bdr w:val="none" w:color="auto" w:sz="0" w:space="0"/>
                <w:vertAlign w:val="baseline"/>
                <w:lang w:val="en-US" w:eastAsia="zh-CN"/>
              </w:rPr>
              <w:t>否</w:t>
            </w:r>
          </w:p>
        </w:tc>
      </w:tr>
    </w:tbl>
    <w:p>
      <w:pPr>
        <w:rPr>
          <w:rFonts w:hint="default" w:ascii="微软雅黑" w:hAnsi="微软雅黑" w:eastAsia="微软雅黑" w:cs="微软雅黑"/>
          <w:color w:val="000000"/>
          <w:sz w:val="21"/>
          <w:szCs w:val="21"/>
          <w:bdr w:val="none" w:color="auto" w:sz="0" w:space="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F037D"/>
    <w:rsid w:val="334F037D"/>
    <w:rsid w:val="7828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333333"/>
      <w:u w:val="none"/>
    </w:rPr>
  </w:style>
  <w:style w:type="character" w:customStyle="1" w:styleId="8">
    <w:name w:val="red1"/>
    <w:basedOn w:val="4"/>
    <w:uiPriority w:val="0"/>
    <w:rPr>
      <w:sz w:val="18"/>
      <w:szCs w:val="18"/>
    </w:rPr>
  </w:style>
  <w:style w:type="character" w:customStyle="1" w:styleId="9">
    <w:name w:val="red14"/>
    <w:basedOn w:val="4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2019-12-16T01:39:00Z</dcterms:created>
  <dc:creator>梨花缘（陈雄）</dc:creator>
  <cp:lastModifiedBy>梨花缘（陈雄）</cp:lastModifiedBy>
  <cp:lastPrinted>2019-12-17T06:57:49Z</cp:lastPrinted>
  <dcterms:modified xsi:type="dcterms:W3CDTF">2019-12-17T06:59:46Z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