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54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4E5E4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1A76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  <w:lang w:val="en-US" w:eastAsia="zh-CN"/>
        </w:rPr>
        <w:t>房地产开发企业检查问题汇总表</w:t>
      </w:r>
    </w:p>
    <w:p w14:paraId="58049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045"/>
        <w:gridCol w:w="1665"/>
        <w:gridCol w:w="5322"/>
        <w:gridCol w:w="1751"/>
        <w:gridCol w:w="1332"/>
      </w:tblGrid>
      <w:tr w14:paraId="19EF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742" w:type="dxa"/>
            <w:noWrap w:val="0"/>
            <w:vAlign w:val="center"/>
          </w:tcPr>
          <w:p w14:paraId="26C2D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045" w:type="dxa"/>
            <w:noWrap w:val="0"/>
            <w:vAlign w:val="center"/>
          </w:tcPr>
          <w:p w14:paraId="53ACE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665" w:type="dxa"/>
            <w:noWrap w:val="0"/>
            <w:vAlign w:val="center"/>
          </w:tcPr>
          <w:p w14:paraId="1A815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322" w:type="dxa"/>
            <w:noWrap w:val="0"/>
            <w:vAlign w:val="center"/>
          </w:tcPr>
          <w:p w14:paraId="24B73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存在问题</w:t>
            </w:r>
          </w:p>
        </w:tc>
        <w:tc>
          <w:tcPr>
            <w:tcW w:w="1751" w:type="dxa"/>
            <w:noWrap w:val="0"/>
            <w:vAlign w:val="center"/>
          </w:tcPr>
          <w:p w14:paraId="7618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整改情况</w:t>
            </w:r>
          </w:p>
        </w:tc>
        <w:tc>
          <w:tcPr>
            <w:tcW w:w="1332" w:type="dxa"/>
            <w:noWrap w:val="0"/>
            <w:vAlign w:val="center"/>
          </w:tcPr>
          <w:p w14:paraId="6C95C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48B1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742" w:type="dxa"/>
            <w:noWrap w:val="0"/>
            <w:vAlign w:val="center"/>
          </w:tcPr>
          <w:p w14:paraId="604A4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45" w:type="dxa"/>
            <w:noWrap w:val="0"/>
            <w:vAlign w:val="center"/>
          </w:tcPr>
          <w:p w14:paraId="2742A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莆田市富邦房地产开发有限公司</w:t>
            </w:r>
          </w:p>
        </w:tc>
        <w:tc>
          <w:tcPr>
            <w:tcW w:w="1665" w:type="dxa"/>
            <w:noWrap w:val="0"/>
            <w:vAlign w:val="center"/>
          </w:tcPr>
          <w:p w14:paraId="0D954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富邦学苑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售楼部</w:t>
            </w:r>
          </w:p>
        </w:tc>
        <w:tc>
          <w:tcPr>
            <w:tcW w:w="5322" w:type="dxa"/>
            <w:noWrap w:val="0"/>
            <w:vAlign w:val="center"/>
          </w:tcPr>
          <w:p w14:paraId="40304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未在销售场所公示新版《商品房销售风险提示》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751" w:type="dxa"/>
            <w:noWrap w:val="0"/>
            <w:vAlign w:val="center"/>
          </w:tcPr>
          <w:p w14:paraId="6B3756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已整改</w:t>
            </w:r>
          </w:p>
        </w:tc>
        <w:tc>
          <w:tcPr>
            <w:tcW w:w="1332" w:type="dxa"/>
            <w:noWrap w:val="0"/>
            <w:vAlign w:val="center"/>
          </w:tcPr>
          <w:p w14:paraId="157F19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5AF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742" w:type="dxa"/>
            <w:noWrap w:val="0"/>
            <w:vAlign w:val="center"/>
          </w:tcPr>
          <w:p w14:paraId="40DFC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3BACA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27107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322" w:type="dxa"/>
            <w:noWrap w:val="0"/>
            <w:vAlign w:val="center"/>
          </w:tcPr>
          <w:p w14:paraId="0C784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42047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1A377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731B677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3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spacing w:before="100" w:beforeLines="0" w:beforeAutospacing="1" w:after="0" w:afterLines="0"/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spacing w:after="120" w:afterLines="0"/>
      <w:ind w:left="420" w:leftChars="200"/>
    </w:pPr>
  </w:style>
  <w:style w:type="paragraph" w:styleId="4">
    <w:name w:val="index 6"/>
    <w:basedOn w:val="1"/>
    <w:next w:val="1"/>
    <w:unhideWhenUsed/>
    <w:qFormat/>
    <w:uiPriority w:val="99"/>
    <w:pPr>
      <w:ind w:left="10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2024-11-19T02:46:07Z</dcterms:created>
  <dc:creator>lenovo</dc:creator>
  <cp:lastModifiedBy>Johnlee</cp:lastModifiedBy>
  <dcterms:modified xsi:type="dcterms:W3CDTF">2024-11-19T02:46:30Z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C4BC71507658454594564F309E07EF5D_12</vt:lpwstr>
  </property>
</Properties>
</file>