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姚体" w:eastAsia="方正姚体"/>
          <w:b/>
          <w:color w:val="FF0000"/>
          <w:spacing w:val="-222"/>
          <w:w w:val="80"/>
          <w:sz w:val="160"/>
          <w:szCs w:val="160"/>
        </w:rPr>
      </w:pPr>
      <w:r>
        <w:rPr>
          <w:rFonts w:hint="eastAsia" w:ascii="方正姚体" w:hAnsi="方正姚体" w:eastAsia="方正姚体" w:cs="方正姚体"/>
          <w:b w:val="0"/>
          <w:bCs/>
          <w:color w:val="FF0000"/>
          <w:spacing w:val="-222"/>
          <w:w w:val="80"/>
          <w:sz w:val="160"/>
          <w:szCs w:val="160"/>
        </w:rPr>
        <w:t>莆田市城厢区教育局文件</w:t>
      </w:r>
    </w:p>
    <w:p>
      <w:pPr>
        <w:jc w:val="center"/>
        <w:rPr>
          <w:rFonts w:hint="eastAsia" w:ascii="仿宋_GB2312" w:eastAsia="仿宋_GB2312"/>
          <w:sz w:val="10"/>
          <w:szCs w:val="10"/>
        </w:rPr>
      </w:pPr>
      <w:r>
        <w:rPr>
          <w:rFonts w:hint="eastAsia" w:ascii="仿宋_GB2312" w:eastAsia="仿宋_GB2312"/>
          <w:sz w:val="32"/>
          <w:szCs w:val="32"/>
          <w:lang w:val="en-US" w:eastAsia="zh-CN"/>
        </w:rPr>
        <w:t xml:space="preserve">               </w:t>
      </w:r>
      <w:r>
        <w:rPr>
          <w:rFonts w:hint="eastAsia" w:ascii="仿宋_GB2312" w:eastAsia="仿宋_GB2312"/>
          <w:sz w:val="32"/>
          <w:szCs w:val="32"/>
        </w:rPr>
        <w:t>莆城教〔20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73</w:t>
      </w:r>
      <w:r>
        <w:rPr>
          <w:rFonts w:hint="eastAsia" w:ascii="仿宋_GB2312" w:eastAsia="仿宋_GB2312"/>
          <w:sz w:val="32"/>
          <w:szCs w:val="32"/>
        </w:rPr>
        <w:t>号</w:t>
      </w:r>
      <w:r>
        <w:rPr>
          <w:rFonts w:hint="eastAsia" w:ascii="仿宋_GB2312" w:eastAsia="仿宋_GB2312"/>
          <w:sz w:val="32"/>
          <w:szCs w:val="32"/>
          <w:lang w:val="en-US" w:eastAsia="zh-CN"/>
        </w:rPr>
        <w:t xml:space="preserve">     </w:t>
      </w:r>
      <w:r>
        <w:rPr>
          <w:rFonts w:hint="eastAsia" w:ascii="仿宋_GB2312" w:hAnsi="仿宋_GB2312" w:eastAsia="仿宋_GB2312"/>
          <w:color w:val="000000"/>
          <w:sz w:val="32"/>
          <w:shd w:val="clear" w:color="auto" w:fill="FFFFFF"/>
        </w:rPr>
        <w:t>签</w:t>
      </w:r>
      <w:r>
        <w:rPr>
          <w:rFonts w:hint="eastAsia" w:ascii="仿宋_GB2312" w:hAnsi="仿宋_GB2312" w:eastAsia="仿宋_GB2312"/>
          <w:color w:val="000000"/>
          <w:sz w:val="32"/>
          <w:shd w:val="clear" w:color="auto" w:fill="FFFFFF"/>
          <w:lang w:val="en-US" w:eastAsia="zh-CN"/>
        </w:rPr>
        <w:t xml:space="preserve">    </w:t>
      </w:r>
      <w:r>
        <w:rPr>
          <w:rFonts w:hint="eastAsia" w:ascii="仿宋_GB2312" w:hAnsi="仿宋_GB2312" w:eastAsia="仿宋_GB2312"/>
          <w:color w:val="000000"/>
          <w:sz w:val="32"/>
          <w:shd w:val="clear" w:color="auto" w:fill="FFFFFF"/>
        </w:rPr>
        <w:t>发：</w:t>
      </w:r>
      <w:r>
        <w:rPr>
          <w:rFonts w:hint="eastAsia" w:ascii="华文楷体" w:hAnsi="华文楷体" w:eastAsia="华文楷体" w:cs="华文楷体"/>
          <w:color w:val="000000"/>
          <w:sz w:val="32"/>
          <w:shd w:val="clear" w:color="auto" w:fill="FFFFFF"/>
          <w:lang w:val="en-US" w:eastAsia="zh-CN"/>
        </w:rPr>
        <w:t>黄晨宇</w:t>
      </w:r>
    </w:p>
    <w:p>
      <w:pPr>
        <w:jc w:val="center"/>
        <w:rPr>
          <w:rFonts w:hint="eastAsia" w:ascii="仿宋_GB2312" w:eastAsia="仿宋_GB2312"/>
          <w:sz w:val="32"/>
          <w:szCs w:val="32"/>
        </w:rPr>
      </w:pPr>
      <w:r>
        <w:rPr>
          <w:rFonts w:hint="eastAsia" w:ascii="仿宋_GB2312" w:hAnsi="仿宋_GB2312" w:eastAsia="仿宋_GB2312"/>
          <w:color w:val="000000"/>
          <w:sz w:val="32"/>
          <w:shd w:val="clear" w:color="auto" w:fill="FFFFFF"/>
          <w:lang w:val="en-US" w:eastAsia="zh-CN"/>
        </w:rPr>
        <w:t xml:space="preserve">                                    </w:t>
      </w:r>
      <w:r>
        <w:rPr>
          <w:rFonts w:hint="eastAsia" w:ascii="仿宋_GB2312" w:hAnsi="仿宋_GB2312" w:eastAsia="仿宋_GB2312"/>
          <w:color w:val="000000"/>
          <w:sz w:val="32"/>
          <w:shd w:val="clear" w:color="auto" w:fill="FFFFFF"/>
        </w:rPr>
        <w:t>办理结果</w:t>
      </w:r>
      <w:r>
        <w:rPr>
          <w:rFonts w:ascii="仿宋_GB2312" w:hAnsi="仿宋_GB2312" w:eastAsia="仿宋_GB2312"/>
          <w:color w:val="000000"/>
          <w:sz w:val="32"/>
          <w:shd w:val="clear" w:color="auto" w:fill="FFFFFF"/>
        </w:rPr>
        <w:t>：</w:t>
      </w:r>
      <w:r>
        <w:rPr>
          <w:rFonts w:hint="eastAsia" w:ascii="仿宋_GB2312" w:eastAsia="仿宋_GB2312"/>
          <w:sz w:val="32"/>
          <w:szCs w:val="32"/>
          <w:lang w:val="en-US" w:eastAsia="zh-CN"/>
        </w:rPr>
        <w:t>A</w:t>
      </w:r>
      <w:r>
        <w:rPr>
          <w:rFonts w:hint="eastAsia" w:ascii="仿宋_GB2312" w:hAnsi="仿宋_GB2312" w:eastAsia="仿宋_GB2312"/>
          <w:color w:val="000000"/>
          <w:sz w:val="32"/>
          <w:shd w:val="clear" w:color="auto" w:fill="FFFFFF"/>
        </w:rPr>
        <w:t>类</w:t>
      </w:r>
    </w:p>
    <w:p>
      <w:pPr>
        <w:jc w:val="center"/>
        <w:rPr>
          <w:rFonts w:hint="eastAsia" w:ascii="仿宋_GB2312" w:eastAsia="仿宋_GB2312"/>
          <w:sz w:val="18"/>
          <w:szCs w:val="18"/>
        </w:rPr>
      </w:pPr>
      <w:r>
        <w:rPr>
          <w:sz w:val="18"/>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33655</wp:posOffset>
                </wp:positionV>
                <wp:extent cx="5875655" cy="5080"/>
                <wp:effectExtent l="0" t="19050" r="10795" b="33020"/>
                <wp:wrapNone/>
                <wp:docPr id="1" name="直接连接符 1"/>
                <wp:cNvGraphicFramePr/>
                <a:graphic xmlns:a="http://schemas.openxmlformats.org/drawingml/2006/main">
                  <a:graphicData uri="http://schemas.microsoft.com/office/word/2010/wordprocessingShape">
                    <wps:wsp>
                      <wps:cNvCnPr/>
                      <wps:spPr>
                        <a:xfrm>
                          <a:off x="0" y="0"/>
                          <a:ext cx="5875655" cy="508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2.65pt;height:0.4pt;width:462.65pt;z-index:251662336;mso-width-relative:page;mso-height-relative:page;" filled="f" stroked="t" coordsize="21600,21600" o:gfxdata="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REDHNgAAAAFAQAADwAAAAAAAAABACAAAAAiAAAAZHJzL2Rvd25yZXYu&#10;eG1sUEsBAhQAFAAAAAgAh07iQGO6RmX7AQAA6AMAAA4AAAAAAAAAAQAgAAAAJwEAAGRycy9lMm9E&#10;b2MueG1sUEsFBgAAAAAGAAYAWQEAAJQFAAAAAA==&#10;">
                <v:fill on="f" focussize="0,0"/>
                <v:stroke weight="3pt" color="#FF0000" joinstyle="round"/>
                <v:imagedata o:title=""/>
                <o:lock v:ext="edit" aspectratio="f"/>
              </v:line>
            </w:pict>
          </mc:Fallback>
        </mc:AlternateContent>
      </w:r>
    </w:p>
    <w:p>
      <w:pPr>
        <w:jc w:val="center"/>
        <w:rPr>
          <w:rFonts w:hint="eastAsia" w:ascii="黑体" w:hAnsi="黑体" w:eastAsia="黑体" w:cs="黑体"/>
          <w:sz w:val="36"/>
          <w:szCs w:val="36"/>
        </w:rPr>
      </w:pPr>
    </w:p>
    <w:p>
      <w:pPr>
        <w:spacing w:line="560" w:lineRule="exact"/>
        <w:jc w:val="center"/>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关于莆田市城厢区政协九届一次会议</w:t>
      </w:r>
    </w:p>
    <w:p>
      <w:pPr>
        <w:spacing w:line="560" w:lineRule="exact"/>
        <w:jc w:val="center"/>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第20220</w:t>
      </w:r>
      <w:r>
        <w:rPr>
          <w:rFonts w:hint="eastAsia" w:ascii="方正小标宋简体" w:eastAsia="方正小标宋简体"/>
          <w:b w:val="0"/>
          <w:bCs w:val="0"/>
          <w:sz w:val="44"/>
          <w:szCs w:val="44"/>
          <w:lang w:val="en-US" w:eastAsia="zh-CN"/>
        </w:rPr>
        <w:t>29</w:t>
      </w:r>
      <w:r>
        <w:rPr>
          <w:rFonts w:hint="eastAsia" w:ascii="方正小标宋简体" w:eastAsia="方正小标宋简体"/>
          <w:b w:val="0"/>
          <w:bCs w:val="0"/>
          <w:sz w:val="44"/>
          <w:szCs w:val="44"/>
        </w:rPr>
        <w:t>号提案的答复</w:t>
      </w:r>
    </w:p>
    <w:p>
      <w:pPr>
        <w:spacing w:line="560" w:lineRule="exact"/>
        <w:rPr>
          <w:rFonts w:hint="eastAsia" w:ascii="华文仿宋" w:hAnsi="华文仿宋" w:eastAsia="华文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郑占洪等委员：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你们提出的关于加强农村教师队伍建设的建议（第2022029号）</w:t>
      </w:r>
      <w:r>
        <w:rPr>
          <w:rFonts w:hint="eastAsia" w:ascii="仿宋" w:hAnsi="仿宋" w:eastAsia="仿宋" w:cs="仿宋"/>
          <w:b w:val="0"/>
          <w:bCs w:val="0"/>
          <w:color w:val="000000"/>
          <w:kern w:val="0"/>
          <w:sz w:val="32"/>
          <w:szCs w:val="32"/>
          <w:lang w:val="en-US" w:eastAsia="zh-CN" w:bidi="ar"/>
        </w:rPr>
        <w:t>收悉，</w:t>
      </w:r>
      <w:r>
        <w:rPr>
          <w:rFonts w:hint="eastAsia" w:ascii="仿宋" w:hAnsi="仿宋" w:eastAsia="仿宋"/>
          <w:sz w:val="32"/>
          <w:szCs w:val="32"/>
        </w:rPr>
        <w:t>现</w:t>
      </w:r>
      <w:r>
        <w:rPr>
          <w:rFonts w:hint="eastAsia" w:ascii="仿宋" w:hAnsi="仿宋" w:eastAsia="仿宋"/>
          <w:sz w:val="32"/>
          <w:szCs w:val="32"/>
          <w:lang w:val="en-US" w:eastAsia="zh-CN"/>
        </w:rPr>
        <w:t>将办理意见函复</w:t>
      </w:r>
      <w:r>
        <w:rPr>
          <w:rFonts w:hint="eastAsia" w:ascii="仿宋" w:hAnsi="仿宋" w:eastAsia="仿宋"/>
          <w:sz w:val="32"/>
          <w:szCs w:val="32"/>
        </w:rPr>
        <w:t>如下</w:t>
      </w:r>
      <w:r>
        <w:rPr>
          <w:rFonts w:hint="eastAsia" w:ascii="仿宋" w:hAnsi="仿宋" w:eastAsia="仿宋"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eastAsia="zh-CN"/>
        </w:rPr>
      </w:pPr>
      <w:r>
        <w:rPr>
          <w:rFonts w:hint="eastAsia" w:ascii="黑体" w:hAnsi="黑体" w:eastAsia="黑体" w:cs="黑体"/>
          <w:b w:val="0"/>
          <w:bCs w:val="0"/>
          <w:color w:val="000000"/>
          <w:sz w:val="32"/>
          <w:szCs w:val="32"/>
          <w:lang w:val="en-US" w:eastAsia="zh-CN"/>
        </w:rPr>
        <w:t>一、统筹解决农村教师不足问题：一是统筹解决新任教师补充。</w:t>
      </w:r>
      <w:r>
        <w:rPr>
          <w:rFonts w:hint="eastAsia" w:ascii="仿宋" w:hAnsi="仿宋" w:eastAsia="仿宋" w:cs="仿宋_GB2312"/>
          <w:b w:val="0"/>
          <w:bCs w:val="0"/>
          <w:color w:val="000000"/>
          <w:sz w:val="32"/>
          <w:szCs w:val="32"/>
          <w:lang w:val="en-US" w:eastAsia="zh-CN"/>
        </w:rPr>
        <w:t>近几年，随着城市化进程加快，城区新建和扩建近二十所学校，学生数剧增，需要补充大量的教师。区教育局根据农村教育发展需要，在编制十分紧缺的情况下，统筹解决城乡学校教师补充，如2021年农村中小学幼儿园仍补充编内新任教师40人、2022年招聘36人，还不足的通过编外合同教师招聘解决。</w:t>
      </w:r>
      <w:r>
        <w:rPr>
          <w:rFonts w:hint="eastAsia" w:ascii="仿宋" w:hAnsi="仿宋" w:eastAsia="仿宋" w:cs="仿宋_GB2312"/>
          <w:b/>
          <w:bCs/>
          <w:color w:val="000000"/>
          <w:sz w:val="32"/>
          <w:szCs w:val="32"/>
          <w:lang w:val="en-US" w:eastAsia="zh-CN"/>
        </w:rPr>
        <w:t>二是科学合理调配教师。</w:t>
      </w:r>
      <w:r>
        <w:rPr>
          <w:rFonts w:hint="eastAsia" w:ascii="仿宋" w:hAnsi="仿宋" w:eastAsia="仿宋" w:cs="仿宋_GB2312"/>
          <w:b w:val="0"/>
          <w:bCs w:val="0"/>
          <w:color w:val="000000"/>
          <w:sz w:val="32"/>
          <w:szCs w:val="32"/>
          <w:lang w:val="en-US" w:eastAsia="zh-CN"/>
        </w:rPr>
        <w:t>通过多种方式解决部分学校结构性缺员问题，如部分初中校学科超编教师引导分流到新建学校或缺编学校，九年一贯制学校初中部富余学科教师分流到本校小学部任教，同时开展城区学校、中心小学部分学科教师到农村完小支教，部分学校技能学科教师不足的实行片区或中心小学内部走教。</w:t>
      </w:r>
      <w:r>
        <w:rPr>
          <w:rFonts w:hint="eastAsia" w:ascii="仿宋" w:hAnsi="仿宋" w:eastAsia="仿宋" w:cs="仿宋_GB2312"/>
          <w:b/>
          <w:bCs/>
          <w:color w:val="000000"/>
          <w:sz w:val="32"/>
          <w:szCs w:val="32"/>
          <w:lang w:val="en-US" w:eastAsia="zh-CN"/>
        </w:rPr>
        <w:t>三是积极协调增加教师编制。</w:t>
      </w:r>
      <w:r>
        <w:rPr>
          <w:rFonts w:hint="eastAsia" w:ascii="仿宋" w:hAnsi="仿宋" w:eastAsia="仿宋" w:cs="仿宋_GB2312"/>
          <w:b w:val="0"/>
          <w:bCs w:val="0"/>
          <w:color w:val="000000"/>
          <w:sz w:val="32"/>
          <w:szCs w:val="32"/>
          <w:lang w:val="en-US" w:eastAsia="zh-CN"/>
        </w:rPr>
        <w:t>针对目前我区教师编制严重不足的现状，区教育局正积极协调市区编制部门，根据</w:t>
      </w:r>
      <w:r>
        <w:rPr>
          <w:rFonts w:hint="eastAsia" w:ascii="仿宋" w:hAnsi="仿宋" w:eastAsia="仿宋" w:cs="黑体"/>
          <w:b w:val="0"/>
          <w:bCs w:val="0"/>
          <w:color w:val="000000"/>
          <w:kern w:val="0"/>
          <w:sz w:val="32"/>
          <w:szCs w:val="32"/>
          <w:u w:val="none"/>
          <w:lang w:val="en-US" w:eastAsia="zh-CN"/>
        </w:rPr>
        <w:t>“依标足额”核定原则，通过区内编制统筹，采取“虚拟编制”方式，根据学生数核定相应教师编制（含中职及幼儿）。</w:t>
      </w:r>
      <w:r>
        <w:rPr>
          <w:rFonts w:hint="eastAsia" w:ascii="仿宋" w:hAnsi="仿宋" w:eastAsia="仿宋" w:cs="仿宋_GB2312"/>
          <w:b w:val="0"/>
          <w:bCs w:val="0"/>
          <w:color w:val="000000"/>
          <w:sz w:val="32"/>
          <w:szCs w:val="32"/>
          <w:lang w:val="en-US" w:eastAsia="zh-CN"/>
        </w:rPr>
        <w:t>同时落实对农村部分小规模学校编制倾斜，确保小规模学校能开启开足各学科教学，促进乡村学校教育教学质量的提升。</w:t>
      </w:r>
      <w:r>
        <w:rPr>
          <w:rFonts w:hint="eastAsia" w:ascii="仿宋" w:hAnsi="仿宋" w:eastAsia="仿宋" w:cs="仿宋_GB2312"/>
          <w:b/>
          <w:bCs/>
          <w:color w:val="000000"/>
          <w:sz w:val="32"/>
          <w:szCs w:val="32"/>
          <w:lang w:val="en-US" w:eastAsia="zh-CN"/>
        </w:rPr>
        <w:t>四是建立多渠道教师补充机制。</w:t>
      </w:r>
      <w:r>
        <w:rPr>
          <w:rFonts w:hint="eastAsia" w:ascii="仿宋" w:hAnsi="仿宋" w:eastAsia="仿宋" w:cs="仿宋_GB2312"/>
          <w:b w:val="0"/>
          <w:bCs w:val="0"/>
          <w:color w:val="000000"/>
          <w:sz w:val="32"/>
          <w:szCs w:val="32"/>
          <w:lang w:val="en-US" w:eastAsia="zh-CN"/>
        </w:rPr>
        <w:t>根据人社部门“三支一扶”计划，农村学校每年都接收个别“三支一扶”人员，如华林学校2022年1月接收福州大学一位大学生支教，支教时间两年。去年我区城区部分中小学幼儿园根据市教育局统一安排建立师范生实习基地，今年将协调上级主管部门把实习基地延伸至农村学校。</w:t>
      </w:r>
      <w:r>
        <w:rPr>
          <w:rFonts w:hint="eastAsia" w:ascii="仿宋" w:hAnsi="仿宋" w:eastAsia="仿宋" w:cs="仿宋"/>
          <w:b w:val="0"/>
          <w:bCs w:val="0"/>
          <w:sz w:val="32"/>
          <w:szCs w:val="32"/>
        </w:rPr>
        <w:t>中共中央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国务院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关于全面深化新时代教师队伍建设改革的意见</w:t>
      </w:r>
      <w:r>
        <w:rPr>
          <w:rFonts w:hint="eastAsia" w:ascii="仿宋" w:hAnsi="仿宋" w:eastAsia="仿宋" w:cs="仿宋"/>
          <w:b w:val="0"/>
          <w:bCs w:val="0"/>
          <w:sz w:val="32"/>
          <w:szCs w:val="32"/>
          <w:lang w:eastAsia="zh-CN"/>
        </w:rPr>
        <w:t>》提出“</w:t>
      </w:r>
      <w:r>
        <w:rPr>
          <w:rFonts w:hint="eastAsia" w:ascii="仿宋" w:hAnsi="仿宋" w:eastAsia="仿宋" w:cs="仿宋"/>
          <w:sz w:val="32"/>
          <w:szCs w:val="32"/>
        </w:rPr>
        <w:t>因地制宜采取定向招生、定向培养、定期服务等方式，为乡村学校及教学点培养'一专多能'教师，优先满足老少边穷地区教师补充需要</w:t>
      </w:r>
      <w:r>
        <w:rPr>
          <w:rFonts w:hint="eastAsia" w:ascii="仿宋" w:hAnsi="仿宋" w:eastAsia="仿宋" w:cs="仿宋"/>
          <w:sz w:val="32"/>
          <w:szCs w:val="32"/>
          <w:lang w:eastAsia="zh-CN"/>
        </w:rPr>
        <w:t>”，我将根据上级政府及主管部门统一部署抓好落实。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_GB2312"/>
          <w:color w:val="000000"/>
          <w:sz w:val="32"/>
          <w:szCs w:val="32"/>
          <w:lang w:val="en-US" w:eastAsia="zh-CN"/>
        </w:rPr>
      </w:pPr>
      <w:r>
        <w:rPr>
          <w:rFonts w:hint="eastAsia" w:ascii="黑体" w:hAnsi="黑体" w:eastAsia="黑体" w:cs="黑体"/>
          <w:b w:val="0"/>
          <w:bCs w:val="0"/>
          <w:color w:val="000000"/>
          <w:sz w:val="32"/>
          <w:szCs w:val="32"/>
          <w:lang w:val="en-US" w:eastAsia="zh-CN"/>
        </w:rPr>
        <w:t>二、改善农村学校教师工作环境：一是提高农村学校教师生活补助。</w:t>
      </w:r>
      <w:r>
        <w:rPr>
          <w:rFonts w:hint="eastAsia" w:ascii="仿宋" w:hAnsi="仿宋" w:eastAsia="仿宋" w:cs="仿宋_GB2312"/>
          <w:color w:val="000000"/>
          <w:sz w:val="32"/>
          <w:szCs w:val="32"/>
          <w:lang w:val="en-US" w:eastAsia="zh-CN"/>
        </w:rPr>
        <w:t>根据省教育厅、省财政厅、省人社厅《关于提高乡村教师生活补助标准的通知》（闽教师[2018]53号）精神，2018年及2019年我区农村教师每人每月分别提高乡村教师生活补助100元，现乡村教师生活补助及乡镇工作津贴最低的每月700元、最高的每月870元。2018年起与城区学校同步发放文明学校奖金，根据</w:t>
      </w:r>
      <w:r>
        <w:rPr>
          <w:rFonts w:hint="eastAsia" w:ascii="仿宋" w:hAnsi="仿宋" w:eastAsia="仿宋" w:cs="仿宋"/>
          <w:b w:val="0"/>
          <w:bCs/>
          <w:color w:val="000000"/>
          <w:spacing w:val="-4"/>
          <w:sz w:val="32"/>
          <w:szCs w:val="32"/>
          <w:lang w:val="en-US" w:eastAsia="zh-CN"/>
        </w:rPr>
        <w:t>公务员规范奖励性津补贴政策，正协调区财政、人社部门参照公务员规范奖励性津补贴，相应落实教师待遇</w:t>
      </w:r>
      <w:r>
        <w:rPr>
          <w:rFonts w:hint="eastAsia" w:ascii="仿宋" w:hAnsi="仿宋" w:eastAsia="仿宋" w:cs="仿宋_GB2312"/>
          <w:color w:val="000000"/>
          <w:sz w:val="32"/>
          <w:szCs w:val="32"/>
          <w:lang w:val="en-US" w:eastAsia="zh-CN"/>
        </w:rPr>
        <w:t>。</w:t>
      </w:r>
      <w:r>
        <w:rPr>
          <w:rFonts w:hint="eastAsia" w:ascii="仿宋" w:hAnsi="仿宋" w:eastAsia="仿宋" w:cs="仿宋_GB2312"/>
          <w:b/>
          <w:bCs/>
          <w:color w:val="000000"/>
          <w:sz w:val="32"/>
          <w:szCs w:val="32"/>
          <w:lang w:val="en-US" w:eastAsia="zh-CN"/>
        </w:rPr>
        <w:t>二是解决农村学校教师安居工程。</w:t>
      </w:r>
      <w:r>
        <w:rPr>
          <w:rFonts w:hint="eastAsia" w:ascii="仿宋" w:hAnsi="仿宋" w:eastAsia="仿宋" w:cs="仿宋_GB2312"/>
          <w:color w:val="000000"/>
          <w:sz w:val="32"/>
          <w:szCs w:val="32"/>
          <w:lang w:val="en-US" w:eastAsia="zh-CN"/>
        </w:rPr>
        <w:t>2010年校安工程建设以来农村大部分学校都规划配套教师宿舍，基本能解决农村学校教师住宿问题。“十三五”期间，我区建设的农村中小学教师周转宿舍的项目学校有4所，计93套3255平方米；“十四五”期间，我区规划建设的农村中小学教师周转宿舍的项目学校有8所，合计将建设806套28070平方米；</w:t>
      </w:r>
      <w:r>
        <w:rPr>
          <w:rFonts w:hint="eastAsia" w:ascii="仿宋" w:hAnsi="仿宋" w:eastAsia="仿宋" w:cs="仿宋_GB2312"/>
          <w:b/>
          <w:bCs/>
          <w:color w:val="000000"/>
          <w:sz w:val="32"/>
          <w:szCs w:val="32"/>
          <w:lang w:val="en-US" w:eastAsia="zh-CN"/>
        </w:rPr>
        <w:t>三是落实农村学校教师职称倾斜政策。</w:t>
      </w:r>
      <w:r>
        <w:rPr>
          <w:rFonts w:hint="eastAsia" w:ascii="仿宋" w:hAnsi="仿宋" w:eastAsia="仿宋" w:cs="仿宋_GB2312"/>
          <w:color w:val="000000"/>
          <w:sz w:val="32"/>
          <w:szCs w:val="32"/>
          <w:lang w:val="en-US" w:eastAsia="zh-CN"/>
        </w:rPr>
        <w:t>如对原职称已评未聘的遗留问题，凡在农村学校任教满20年的均予聘任；农村教师申报中、高级职称，采取“定向评价、定向使用”制度，即降低农村学校教师职称评审条件，评审后若调往城区学校，职称要重新申报评审。</w:t>
      </w:r>
      <w:r>
        <w:rPr>
          <w:rFonts w:hint="eastAsia" w:ascii="仿宋" w:hAnsi="仿宋" w:eastAsia="仿宋" w:cs="仿宋_GB2312"/>
          <w:b/>
          <w:bCs/>
          <w:color w:val="000000"/>
          <w:sz w:val="32"/>
          <w:szCs w:val="32"/>
          <w:lang w:val="en-US" w:eastAsia="zh-CN"/>
        </w:rPr>
        <w:t>四是专项开展农村优秀表彰活动。</w:t>
      </w:r>
      <w:r>
        <w:rPr>
          <w:rFonts w:hint="eastAsia" w:ascii="仿宋" w:hAnsi="仿宋" w:eastAsia="仿宋" w:cs="仿宋_GB2312"/>
          <w:color w:val="000000"/>
          <w:sz w:val="32"/>
          <w:szCs w:val="32"/>
          <w:lang w:val="en-US" w:eastAsia="zh-CN"/>
        </w:rPr>
        <w:t>为激励农村教师热爱农村教育事业，坚持长期服务农村地区教学工作，每年教师节，区教育局都开展优秀农村基层校长（园长）、优秀乡村教师专项评选表彰。</w:t>
      </w:r>
      <w:r>
        <w:rPr>
          <w:rFonts w:hint="eastAsia" w:ascii="仿宋" w:hAnsi="仿宋" w:eastAsia="仿宋" w:cs="仿宋_GB2312"/>
          <w:b/>
          <w:bCs/>
          <w:color w:val="000000"/>
          <w:sz w:val="32"/>
          <w:szCs w:val="32"/>
          <w:lang w:val="en-US" w:eastAsia="zh-CN"/>
        </w:rPr>
        <w:t>五是提高教师教龄津贴问题。</w:t>
      </w:r>
      <w:r>
        <w:rPr>
          <w:rFonts w:hint="eastAsia" w:ascii="仿宋" w:hAnsi="仿宋" w:eastAsia="仿宋" w:cs="仿宋_GB2312"/>
          <w:color w:val="000000"/>
          <w:sz w:val="32"/>
          <w:szCs w:val="32"/>
          <w:lang w:val="en-US" w:eastAsia="zh-CN"/>
        </w:rPr>
        <w:t>教龄津贴</w:t>
      </w:r>
      <w:r>
        <w:rPr>
          <w:rFonts w:hint="eastAsia" w:ascii="仿宋" w:hAnsi="仿宋" w:eastAsia="仿宋" w:cs="仿宋"/>
          <w:i w:val="0"/>
          <w:caps w:val="0"/>
          <w:color w:val="333333"/>
          <w:spacing w:val="0"/>
          <w:sz w:val="32"/>
          <w:szCs w:val="32"/>
          <w:shd w:val="clear" w:fill="FFFFFF"/>
        </w:rPr>
        <w:t>是党和国家尊师重教的重要举措</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_GB2312"/>
          <w:color w:val="000000"/>
          <w:sz w:val="32"/>
          <w:szCs w:val="32"/>
          <w:lang w:val="en-US" w:eastAsia="zh-CN"/>
        </w:rPr>
        <w:t>自</w:t>
      </w:r>
      <w:r>
        <w:rPr>
          <w:rFonts w:hint="eastAsia" w:ascii="仿宋" w:hAnsi="仿宋" w:eastAsia="仿宋" w:cs="仿宋"/>
          <w:i w:val="0"/>
          <w:caps w:val="0"/>
          <w:color w:val="333333"/>
          <w:spacing w:val="0"/>
          <w:sz w:val="32"/>
          <w:szCs w:val="32"/>
          <w:shd w:val="clear" w:fill="FFFFFF"/>
        </w:rPr>
        <w:t>1985年开始实行。该项津贴按从事本职工作的年限计算</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凡从事本职工作满5年不满10年者，每月发3元；满10年不满15年者，每月5元；满15年不满20年者，每月7元；满20年以上者，每月10元。</w:t>
      </w:r>
      <w:r>
        <w:rPr>
          <w:rFonts w:hint="eastAsia" w:ascii="仿宋" w:hAnsi="仿宋" w:eastAsia="仿宋" w:cs="仿宋"/>
          <w:i w:val="0"/>
          <w:caps w:val="0"/>
          <w:color w:val="333333"/>
          <w:spacing w:val="0"/>
          <w:sz w:val="32"/>
          <w:szCs w:val="32"/>
          <w:shd w:val="clear" w:fill="FFFFFF"/>
          <w:lang w:eastAsia="zh-CN"/>
        </w:rPr>
        <w:t>随着教育的发展，目前实行的教龄津贴已不适应教育发展。据了解，国家教育部正协调有关部门，制订提高教师教龄津贴方案。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小标宋简体"/>
          <w:bCs/>
          <w:sz w:val="32"/>
          <w:szCs w:val="32"/>
          <w:lang w:val="en-US" w:eastAsia="zh-CN"/>
        </w:rPr>
      </w:pPr>
      <w:r>
        <w:rPr>
          <w:rFonts w:hint="eastAsia" w:ascii="黑体" w:hAnsi="黑体" w:eastAsia="黑体" w:cs="黑体"/>
          <w:b w:val="0"/>
          <w:bCs w:val="0"/>
          <w:color w:val="000000"/>
          <w:sz w:val="32"/>
          <w:szCs w:val="32"/>
          <w:lang w:val="en-US" w:eastAsia="zh-CN"/>
        </w:rPr>
        <w:t>三、提升农村学校教师专业素养：</w:t>
      </w:r>
      <w:r>
        <w:rPr>
          <w:rFonts w:hint="eastAsia" w:ascii="黑体" w:hAnsi="黑体" w:eastAsia="黑体" w:cs="黑体"/>
          <w:b w:val="0"/>
          <w:bCs w:val="0"/>
          <w:sz w:val="32"/>
          <w:szCs w:val="32"/>
          <w:lang w:val="en-US" w:eastAsia="zh-CN"/>
        </w:rPr>
        <w:t>一是开展乡村教师能力提升培训。</w:t>
      </w:r>
      <w:r>
        <w:rPr>
          <w:rFonts w:hint="eastAsia" w:ascii="仿宋" w:hAnsi="仿宋" w:eastAsia="仿宋" w:cs="方正小标宋简体"/>
          <w:bCs/>
          <w:sz w:val="32"/>
          <w:szCs w:val="32"/>
          <w:lang w:val="en-US" w:eastAsia="zh-CN"/>
        </w:rPr>
        <w:t>“十三五”期间，我区举办三期乡村教师能力提升培训，其中2018-2019年举办两期共有小学语文、数学、英语380名教师参加培训，分别委托福建师范大学及福建教育学院培训。因受疫情影响，2020年采取远程网络培训，共有初中及小学539名乡村教师参加培训。</w:t>
      </w:r>
      <w:r>
        <w:rPr>
          <w:rFonts w:hint="eastAsia" w:ascii="仿宋" w:hAnsi="仿宋" w:eastAsia="仿宋" w:cs="方正小标宋简体"/>
          <w:b/>
          <w:bCs w:val="0"/>
          <w:sz w:val="32"/>
          <w:szCs w:val="32"/>
          <w:lang w:val="en-US" w:eastAsia="zh-CN"/>
        </w:rPr>
        <w:t>二是落实乡村振兴战略部署。</w:t>
      </w:r>
      <w:r>
        <w:rPr>
          <w:rFonts w:hint="eastAsia" w:ascii="仿宋" w:hAnsi="仿宋" w:eastAsia="仿宋" w:cs="方正小标宋简体"/>
          <w:bCs/>
          <w:sz w:val="32"/>
          <w:szCs w:val="32"/>
          <w:lang w:val="en-US" w:eastAsia="zh-CN"/>
        </w:rPr>
        <w:t>根据中央乡村振兴战略部署，“十四五”区教育局认真落实中央决策，今年已举办乡村小学及幼儿园校长（园长）培训，培训人数约47名，受疫情影响线下培训无法开展，目前正进行第一轮线上集中培训。“十四五”乡村教师能力提升培训将根据省市教育主管部门统一部署分学段分学科适时开展。</w:t>
      </w:r>
      <w:r>
        <w:rPr>
          <w:rFonts w:hint="eastAsia" w:ascii="仿宋" w:hAnsi="仿宋" w:eastAsia="仿宋" w:cs="方正小标宋简体"/>
          <w:b/>
          <w:bCs w:val="0"/>
          <w:sz w:val="32"/>
          <w:szCs w:val="32"/>
          <w:lang w:val="en-US" w:eastAsia="zh-CN"/>
        </w:rPr>
        <w:t>三是开展名师送教下乡活动。</w:t>
      </w:r>
      <w:r>
        <w:rPr>
          <w:rFonts w:hint="eastAsia" w:ascii="仿宋" w:hAnsi="仿宋" w:eastAsia="仿宋" w:cs="方正小标宋简体"/>
          <w:bCs/>
          <w:sz w:val="32"/>
          <w:szCs w:val="32"/>
          <w:lang w:val="en-US" w:eastAsia="zh-CN"/>
        </w:rPr>
        <w:t>为充分发挥名师的示范引领作用，由城厢区教师进修学校组织，每学期都组织城镇学校名优教师到乡村学校送教下乡。通过开展送教下乡活动，城镇学校名优教师送去了先进的教育教学理念、教育教学方法及课改新理念，促进了乡村教师专业成长，提高了乡村教师教育教学水平。</w:t>
      </w:r>
      <w:r>
        <w:rPr>
          <w:rFonts w:hint="eastAsia" w:ascii="仿宋" w:hAnsi="仿宋" w:eastAsia="仿宋" w:cs="方正小标宋简体"/>
          <w:b/>
          <w:bCs w:val="0"/>
          <w:sz w:val="32"/>
          <w:szCs w:val="32"/>
          <w:lang w:val="en-US" w:eastAsia="zh-CN"/>
        </w:rPr>
        <w:t>四是加大师德培训力度。</w:t>
      </w:r>
      <w:r>
        <w:rPr>
          <w:rFonts w:hint="eastAsia" w:ascii="仿宋" w:hAnsi="仿宋" w:eastAsia="仿宋" w:cs="方正小标宋简体"/>
          <w:bCs/>
          <w:sz w:val="32"/>
          <w:szCs w:val="32"/>
          <w:lang w:val="en-US" w:eastAsia="zh-CN"/>
        </w:rPr>
        <w:t>结合目前教育部正在开展的师德“两建设一专题”部署要求，今年将把师德建设作为教师培训的重要内容，重点解决部分教师存在的敬业精神不足、教学态度不端正、对学生关心爱护不够、课堂教学水平不高以及课后有偿补课、体罚或变相体罚学生等问题。通过开展师德专题活动，提高教师队伍的整体素质，树立教育系统的良好形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感谢你对城厢区教育工作的关心和支持。我们将针对你们提出的建议，协调政府有关部门，进一步提高农村教师的待遇，提升农村教师的整体素质，办人民满意教育。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领导署名：黄晨宇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联 系 人：陈国富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联系电话：0594-2677566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p>
    <w:p>
      <w:pPr>
        <w:numPr>
          <w:ilvl w:val="0"/>
          <w:numId w:val="0"/>
        </w:numPr>
        <w:jc w:val="righ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莆田市城厢区教育局</w:t>
      </w:r>
    </w:p>
    <w:p>
      <w:pPr>
        <w:numPr>
          <w:ilvl w:val="0"/>
          <w:numId w:val="0"/>
        </w:numPr>
        <w:jc w:val="righ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0"/>
          <w:sz w:val="32"/>
          <w:szCs w:val="32"/>
          <w:lang w:val="en-US" w:eastAsia="zh-CN" w:bidi="ar"/>
        </w:rPr>
        <w:t>                                    2022年5月14日</w:t>
      </w: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bookmarkStart w:id="0" w:name="_GoBack"/>
      <w:bookmarkEnd w:id="0"/>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spacing w:line="580" w:lineRule="exact"/>
        <w:ind w:firstLine="640" w:firstLineChars="200"/>
        <w:jc w:val="left"/>
        <w:rPr>
          <w:rFonts w:hint="eastAsia" w:ascii="仿宋" w:hAnsi="仿宋" w:eastAsia="仿宋" w:cs="方正小标宋简体"/>
          <w:bCs/>
          <w:sz w:val="32"/>
          <w:szCs w:val="32"/>
          <w:lang w:val="en-US" w:eastAsia="zh-CN"/>
        </w:rPr>
      </w:pPr>
    </w:p>
    <w:p>
      <w:pPr>
        <w:numPr>
          <w:ilvl w:val="0"/>
          <w:numId w:val="0"/>
        </w:numPr>
        <w:jc w:val="both"/>
        <w:rPr>
          <w:rFonts w:hint="eastAsia" w:ascii="仿宋" w:hAnsi="仿宋" w:eastAsia="仿宋" w:cs="仿宋_GB2312"/>
          <w:color w:val="000000"/>
          <w:sz w:val="32"/>
          <w:szCs w:val="32"/>
          <w:lang w:val="en-US" w:eastAsia="zh-CN"/>
        </w:rPr>
      </w:pPr>
    </w:p>
    <w:p>
      <w:pPr>
        <w:adjustRightInd w:val="0"/>
        <w:snapToGrid w:val="0"/>
        <w:spacing w:line="540" w:lineRule="exact"/>
        <w:rPr>
          <w:rFonts w:hint="eastAsia" w:ascii="仿宋" w:hAnsi="仿宋" w:eastAsia="仿宋" w:cs="仿宋"/>
          <w:color w:val="000000"/>
          <w:sz w:val="28"/>
          <w:szCs w:val="28"/>
        </w:rPr>
      </w:pPr>
    </w:p>
    <w:p>
      <w:pPr>
        <w:spacing w:line="460" w:lineRule="exact"/>
        <w:rPr>
          <w:rFonts w:hint="eastAsia" w:ascii="仿宋" w:hAnsi="仿宋" w:eastAsia="仿宋" w:cs="仿宋"/>
          <w:color w:val="000000"/>
          <w:sz w:val="28"/>
          <w:szCs w:val="28"/>
          <w:shd w:val="clear" w:color="auto" w:fill="FFFFFF"/>
        </w:rPr>
      </w:pPr>
      <w:r>
        <w:rPr>
          <w:rFonts w:hint="eastAsia" w:ascii="仿宋" w:hAnsi="仿宋" w:eastAsia="仿宋" w:cs="仿宋"/>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wp:posOffset>
                </wp:positionV>
                <wp:extent cx="5866130" cy="635"/>
                <wp:effectExtent l="0" t="0" r="0" b="0"/>
                <wp:wrapNone/>
                <wp:docPr id="19" name="直接连接符 19"/>
                <wp:cNvGraphicFramePr/>
                <a:graphic xmlns:a="http://schemas.openxmlformats.org/drawingml/2006/main">
                  <a:graphicData uri="http://schemas.microsoft.com/office/word/2010/wordprocessingShape">
                    <wps:wsp>
                      <wps:cNvCnPr/>
                      <wps:spPr>
                        <a:xfrm>
                          <a:off x="0" y="0"/>
                          <a:ext cx="58661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pt;height:0.05pt;width:461.9pt;z-index:251660288;mso-width-relative:page;mso-height-relative:page;" filled="f" stroked="t" coordsize="21600,21600" o:gfxdata="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V/4Q/TAAAABAEAAA8AAAAAAAAAAQAgAAAAIgAAAGRycy9kb3ducmV2LnhtbFBLAQIU&#10;ABQAAAAIAIdO4kBT1+VN+AEAAOgDAAAOAAAAAAAAAAEAIAAAACI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color w:val="000000"/>
          <w:sz w:val="28"/>
          <w:szCs w:val="28"/>
          <w:shd w:val="clear" w:color="auto" w:fill="FFFFFF"/>
        </w:rPr>
        <w:t xml:space="preserve"> </w:t>
      </w:r>
      <w:r>
        <w:rPr>
          <w:rFonts w:hint="eastAsia" w:ascii="仿宋" w:hAnsi="仿宋" w:eastAsia="仿宋" w:cs="仿宋"/>
          <w:color w:val="000000"/>
          <w:sz w:val="28"/>
          <w:szCs w:val="28"/>
          <w:shd w:val="clear" w:color="auto" w:fill="FFFFFF"/>
          <w:lang w:val="en-US" w:eastAsia="zh-CN"/>
        </w:rPr>
        <w:t xml:space="preserve"> </w:t>
      </w:r>
      <w:r>
        <w:rPr>
          <w:rFonts w:hint="eastAsia" w:ascii="仿宋" w:hAnsi="仿宋" w:eastAsia="仿宋" w:cs="仿宋"/>
          <w:color w:val="000000"/>
          <w:sz w:val="28"/>
          <w:szCs w:val="28"/>
          <w:shd w:val="clear" w:color="auto" w:fill="FFFFFF"/>
        </w:rPr>
        <w:t>抄</w:t>
      </w:r>
      <w:r>
        <w:rPr>
          <w:rFonts w:hint="eastAsia" w:ascii="仿宋" w:hAnsi="仿宋" w:eastAsia="仿宋" w:cs="仿宋"/>
          <w:color w:val="000000"/>
          <w:sz w:val="28"/>
          <w:szCs w:val="28"/>
          <w:shd w:val="clear" w:color="auto" w:fill="FFFFFF"/>
          <w:lang w:val="en-US" w:eastAsia="zh-CN"/>
        </w:rPr>
        <w:t xml:space="preserve">  </w:t>
      </w:r>
      <w:r>
        <w:rPr>
          <w:rFonts w:hint="eastAsia" w:ascii="仿宋" w:hAnsi="仿宋" w:eastAsia="仿宋" w:cs="仿宋"/>
          <w:color w:val="000000"/>
          <w:sz w:val="28"/>
          <w:szCs w:val="28"/>
          <w:shd w:val="clear" w:color="auto" w:fill="FFFFFF"/>
        </w:rPr>
        <w:t>送：区政协</w:t>
      </w:r>
      <w:r>
        <w:rPr>
          <w:rFonts w:hint="eastAsia" w:ascii="仿宋" w:hAnsi="仿宋" w:eastAsia="仿宋" w:cs="仿宋"/>
          <w:color w:val="000000"/>
          <w:sz w:val="28"/>
          <w:szCs w:val="28"/>
          <w:shd w:val="clear" w:color="auto" w:fill="FFFFFF"/>
          <w:lang w:val="en-US" w:eastAsia="zh-CN"/>
        </w:rPr>
        <w:t>提案委</w:t>
      </w:r>
      <w:r>
        <w:rPr>
          <w:rFonts w:hint="eastAsia" w:ascii="仿宋" w:hAnsi="仿宋" w:eastAsia="仿宋" w:cs="仿宋"/>
          <w:color w:val="000000"/>
          <w:sz w:val="28"/>
          <w:szCs w:val="28"/>
          <w:shd w:val="clear" w:color="auto" w:fill="FFFFFF"/>
        </w:rPr>
        <w:t>、区政府督查室。</w:t>
      </w:r>
    </w:p>
    <w:p>
      <w:pPr>
        <w:spacing w:line="460" w:lineRule="exact"/>
      </w:pPr>
      <w:r>
        <w:rPr>
          <w:rFonts w:hint="eastAsia" w:ascii="仿宋" w:hAnsi="仿宋" w:eastAsia="仿宋" w:cs="仿宋"/>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15875</wp:posOffset>
                </wp:positionV>
                <wp:extent cx="5866130" cy="635"/>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8661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1.25pt;height:0.05pt;width:461.9pt;z-index:251661312;mso-width-relative:page;mso-height-relative:page;" filled="f" stroked="t" coordsize="21600,21600" o:gfxdata="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iRh50wAAAAQBAAAPAAAAAAAAAAEAIAAAACIAAABkcnMvZG93bnJldi54bWxQSwECFAAU&#10;AAAACACHTuJAGIK4xPYBAADoAwAADgAAAAAAAAABACAAAAAi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311150</wp:posOffset>
                </wp:positionV>
                <wp:extent cx="5898515" cy="381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589851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4.5pt;height:0.3pt;width:464.45pt;z-index:251659264;mso-width-relative:page;mso-height-relative:page;" filled="f" stroked="t" coordsize="21600,21600" o:gfxdata="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sYVY9YAAAAIAQAADwAAAAAAAAABACAAAAAiAAAAZHJzL2Rvd25yZXYueG1s&#10;UEsBAhQAFAAAAAgAh07iQEaYbTD6AQAA6Q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color w:val="000000"/>
          <w:sz w:val="28"/>
          <w:szCs w:val="28"/>
          <w:shd w:val="clear" w:color="auto" w:fill="FFFFFF"/>
        </w:rPr>
        <w:t xml:space="preserve"> </w:t>
      </w:r>
      <w:r>
        <w:rPr>
          <w:rFonts w:hint="eastAsia" w:ascii="仿宋" w:hAnsi="仿宋" w:eastAsia="仿宋" w:cs="仿宋"/>
          <w:color w:val="000000"/>
          <w:sz w:val="28"/>
          <w:szCs w:val="28"/>
          <w:shd w:val="clear" w:color="auto" w:fill="FFFFFF"/>
          <w:lang w:val="en-US" w:eastAsia="zh-CN"/>
        </w:rPr>
        <w:t xml:space="preserve"> 莆田市</w:t>
      </w:r>
      <w:r>
        <w:rPr>
          <w:rFonts w:hint="eastAsia" w:ascii="仿宋" w:hAnsi="仿宋" w:eastAsia="仿宋" w:cs="仿宋"/>
          <w:color w:val="000000"/>
          <w:sz w:val="28"/>
          <w:szCs w:val="28"/>
          <w:shd w:val="clear" w:color="auto" w:fill="FFFFFF"/>
        </w:rPr>
        <w:t xml:space="preserve">城厢区教育局办公室          </w:t>
      </w:r>
      <w:r>
        <w:rPr>
          <w:rFonts w:hint="eastAsia" w:ascii="仿宋" w:hAnsi="仿宋" w:eastAsia="仿宋" w:cs="仿宋"/>
          <w:color w:val="000000"/>
          <w:sz w:val="28"/>
          <w:szCs w:val="28"/>
          <w:shd w:val="clear" w:color="auto" w:fill="FFFFFF"/>
          <w:lang w:val="en-US" w:eastAsia="zh-CN"/>
        </w:rPr>
        <w:t xml:space="preserve">      </w:t>
      </w:r>
      <w:r>
        <w:rPr>
          <w:rFonts w:hint="eastAsia" w:ascii="仿宋" w:hAnsi="仿宋" w:eastAsia="仿宋" w:cs="仿宋"/>
          <w:color w:val="000000"/>
          <w:sz w:val="28"/>
          <w:szCs w:val="28"/>
          <w:shd w:val="clear" w:color="auto" w:fill="FFFFFF"/>
        </w:rPr>
        <w:t xml:space="preserve"> </w:t>
      </w:r>
      <w:r>
        <w:rPr>
          <w:rFonts w:hint="eastAsia" w:ascii="仿宋" w:hAnsi="仿宋" w:eastAsia="仿宋"/>
          <w:sz w:val="28"/>
          <w:szCs w:val="28"/>
        </w:rPr>
        <w:t>2022年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cs="仿宋"/>
          <w:color w:val="000000"/>
          <w:sz w:val="28"/>
          <w:szCs w:val="28"/>
          <w:shd w:val="clear" w:color="auto" w:fill="FFFFFF"/>
        </w:rPr>
        <w:t>日印发</w:t>
      </w: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MzdlMDFkOGQ3M2Q5ZTRkYzExY2RmM2Q0NmJkMDYifQ=="/>
  </w:docVars>
  <w:rsids>
    <w:rsidRoot w:val="0C902664"/>
    <w:rsid w:val="0C902664"/>
    <w:rsid w:val="11246EC9"/>
    <w:rsid w:val="12207436"/>
    <w:rsid w:val="20C600D1"/>
    <w:rsid w:val="2FCB4134"/>
    <w:rsid w:val="499F0A3E"/>
    <w:rsid w:val="5B344A0E"/>
    <w:rsid w:val="6AC17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2261</Words>
  <Characters>2369</Characters>
  <Lines>0</Lines>
  <Paragraphs>0</Paragraphs>
  <TotalTime>2</TotalTime>
  <ScaleCrop>false</ScaleCrop>
  <LinksUpToDate>false</LinksUpToDate>
  <CharactersWithSpaces>2490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2022-05-18T02:50:00Z</dcterms:created>
  <dc:creator>林某某</dc:creator>
  <cp:lastModifiedBy>林某某</cp:lastModifiedBy>
  <cp:lastPrinted>2022-05-23T00:36:21Z</cp:lastPrinted>
  <dcterms:modified xsi:type="dcterms:W3CDTF">2022-05-23T00:42:18Z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9DE3A4A2861C466195DDFE5F111351B2</vt:lpwstr>
  </property>
</Properties>
</file>